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3A9C" w14:textId="77777777" w:rsidR="007D3785" w:rsidRDefault="00253467" w:rsidP="00051185">
      <w:pPr>
        <w:jc w:val="right"/>
        <w:rPr>
          <w:b/>
        </w:rPr>
      </w:pPr>
      <w:bookmarkStart w:id="0" w:name="_GoBack"/>
      <w:bookmarkEnd w:id="0"/>
      <w:r>
        <w:rPr>
          <w:b/>
        </w:rPr>
        <w:t>ANEXA 7</w:t>
      </w:r>
    </w:p>
    <w:p w14:paraId="1E63F8A8" w14:textId="070E9ECA" w:rsidR="00253467" w:rsidRDefault="00A6328F" w:rsidP="00253467">
      <w:pPr>
        <w:ind w:right="401"/>
        <w:jc w:val="center"/>
        <w:rPr>
          <w:b/>
          <w:bCs/>
          <w:lang w:val="ro-RO"/>
        </w:rPr>
      </w:pPr>
      <w:r>
        <w:rPr>
          <w:b/>
          <w:bCs/>
          <w:lang w:val="ro-RO"/>
        </w:rPr>
        <w:t>INSTRUCTIUNE</w:t>
      </w:r>
      <w:r w:rsidR="00253467">
        <w:rPr>
          <w:b/>
          <w:bCs/>
          <w:lang w:val="ro-RO"/>
        </w:rPr>
        <w:t xml:space="preserve"> </w:t>
      </w:r>
      <w:r>
        <w:rPr>
          <w:b/>
          <w:bCs/>
          <w:lang w:val="ro-RO"/>
        </w:rPr>
        <w:t xml:space="preserve">TRANSFER ACTIUNI /DECLARATIE </w:t>
      </w:r>
    </w:p>
    <w:p w14:paraId="7C471593" w14:textId="56EE586A" w:rsidR="00253467" w:rsidRDefault="00253467" w:rsidP="00253467">
      <w:pPr>
        <w:pStyle w:val="BodyText3"/>
        <w:ind w:right="401"/>
        <w:jc w:val="both"/>
        <w:rPr>
          <w:sz w:val="20"/>
          <w:szCs w:val="20"/>
          <w:lang w:val="ro-RO"/>
        </w:rPr>
      </w:pPr>
      <w:r>
        <w:rPr>
          <w:sz w:val="20"/>
          <w:szCs w:val="20"/>
          <w:lang w:val="ro-RO"/>
        </w:rPr>
        <w:t xml:space="preserve">Subsemnata/Subsemnatul </w:t>
      </w:r>
      <w:r w:rsidR="00A6328F">
        <w:rPr>
          <w:sz w:val="20"/>
          <w:szCs w:val="20"/>
          <w:lang w:val="ro-RO"/>
        </w:rPr>
        <w:t>____</w:t>
      </w:r>
      <w:r>
        <w:rPr>
          <w:sz w:val="20"/>
          <w:szCs w:val="20"/>
          <w:lang w:val="ro-RO"/>
        </w:rPr>
        <w:t>_________________________</w:t>
      </w:r>
      <w:r w:rsidR="00A6328F">
        <w:rPr>
          <w:sz w:val="20"/>
          <w:szCs w:val="20"/>
          <w:lang w:val="ro-RO"/>
        </w:rPr>
        <w:t>_________________________________________</w:t>
      </w:r>
      <w:r>
        <w:rPr>
          <w:sz w:val="20"/>
          <w:szCs w:val="20"/>
          <w:lang w:val="ro-RO"/>
        </w:rPr>
        <w:t xml:space="preserve">, </w:t>
      </w:r>
      <w:r w:rsidR="00A6328F">
        <w:rPr>
          <w:sz w:val="20"/>
          <w:szCs w:val="20"/>
          <w:lang w:val="ro-RO"/>
        </w:rPr>
        <w:t xml:space="preserve">CNP _______________________________________, </w:t>
      </w:r>
      <w:r>
        <w:rPr>
          <w:sz w:val="20"/>
          <w:szCs w:val="20"/>
          <w:lang w:val="ro-RO"/>
        </w:rPr>
        <w:t xml:space="preserve">declar pe proprie răspundere că acţiunile pe care le transfer în contul S.S.I.F. Blue Rock Financial Services S.A. îmi aparţin şi sunt libere de orice sarcină. </w:t>
      </w:r>
    </w:p>
    <w:p w14:paraId="4E13B2B8" w14:textId="77777777" w:rsidR="00253467" w:rsidRDefault="00253467" w:rsidP="00253467">
      <w:pPr>
        <w:pStyle w:val="BodyText3"/>
        <w:ind w:right="401"/>
        <w:jc w:val="both"/>
        <w:rPr>
          <w:sz w:val="20"/>
          <w:szCs w:val="20"/>
          <w:lang w:val="ro-RO"/>
        </w:rPr>
      </w:pPr>
      <w:r>
        <w:rPr>
          <w:sz w:val="20"/>
          <w:szCs w:val="20"/>
          <w:lang w:val="ro-RO"/>
        </w:rPr>
        <w:t>Vă rog să transferaţi din contul meu deschis la Depozitarul Central în contul meu deschis la S.S.I.F. Blue Rock Financial Services S.A.  următoarele acţiuni: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231"/>
        <w:gridCol w:w="1615"/>
        <w:gridCol w:w="1615"/>
        <w:gridCol w:w="1760"/>
        <w:gridCol w:w="1615"/>
      </w:tblGrid>
      <w:tr w:rsidR="00253467" w14:paraId="7E82880C" w14:textId="77777777" w:rsidTr="006A0862">
        <w:tc>
          <w:tcPr>
            <w:tcW w:w="1998" w:type="dxa"/>
            <w:tcBorders>
              <w:top w:val="single" w:sz="4" w:space="0" w:color="auto"/>
              <w:left w:val="single" w:sz="4" w:space="0" w:color="auto"/>
              <w:bottom w:val="single" w:sz="4" w:space="0" w:color="auto"/>
              <w:right w:val="single" w:sz="4" w:space="0" w:color="auto"/>
            </w:tcBorders>
            <w:hideMark/>
          </w:tcPr>
          <w:p w14:paraId="64BC22AB" w14:textId="77777777" w:rsidR="00253467" w:rsidRDefault="00253467" w:rsidP="006A0862">
            <w:pPr>
              <w:ind w:right="401"/>
              <w:rPr>
                <w:b/>
                <w:sz w:val="20"/>
                <w:szCs w:val="20"/>
                <w:lang w:val="ro-RO"/>
              </w:rPr>
            </w:pPr>
            <w:r>
              <w:rPr>
                <w:b/>
                <w:sz w:val="20"/>
                <w:szCs w:val="20"/>
                <w:lang w:val="ro-RO"/>
              </w:rPr>
              <w:t>Emitent</w:t>
            </w:r>
          </w:p>
        </w:tc>
        <w:tc>
          <w:tcPr>
            <w:tcW w:w="1231" w:type="dxa"/>
            <w:tcBorders>
              <w:top w:val="single" w:sz="4" w:space="0" w:color="auto"/>
              <w:left w:val="single" w:sz="4" w:space="0" w:color="auto"/>
              <w:bottom w:val="single" w:sz="4" w:space="0" w:color="auto"/>
              <w:right w:val="single" w:sz="4" w:space="0" w:color="auto"/>
            </w:tcBorders>
            <w:hideMark/>
          </w:tcPr>
          <w:p w14:paraId="208AF48E" w14:textId="77777777" w:rsidR="00253467" w:rsidRDefault="00253467" w:rsidP="006A0862">
            <w:pPr>
              <w:ind w:right="401"/>
              <w:rPr>
                <w:b/>
                <w:sz w:val="20"/>
                <w:szCs w:val="20"/>
                <w:lang w:val="ro-RO"/>
              </w:rPr>
            </w:pPr>
            <w:r>
              <w:rPr>
                <w:b/>
                <w:sz w:val="20"/>
                <w:szCs w:val="20"/>
                <w:lang w:val="ro-RO"/>
              </w:rPr>
              <w:t>Simbol</w:t>
            </w:r>
          </w:p>
        </w:tc>
        <w:tc>
          <w:tcPr>
            <w:tcW w:w="1615" w:type="dxa"/>
            <w:tcBorders>
              <w:top w:val="single" w:sz="4" w:space="0" w:color="auto"/>
              <w:left w:val="single" w:sz="4" w:space="0" w:color="auto"/>
              <w:bottom w:val="single" w:sz="4" w:space="0" w:color="auto"/>
              <w:right w:val="single" w:sz="4" w:space="0" w:color="auto"/>
            </w:tcBorders>
            <w:hideMark/>
          </w:tcPr>
          <w:p w14:paraId="0DD4BDC9" w14:textId="77777777" w:rsidR="00253467" w:rsidRDefault="00253467" w:rsidP="006A0862">
            <w:pPr>
              <w:ind w:right="401"/>
              <w:rPr>
                <w:b/>
                <w:sz w:val="20"/>
                <w:szCs w:val="20"/>
                <w:lang w:val="ro-RO"/>
              </w:rPr>
            </w:pPr>
            <w:r>
              <w:rPr>
                <w:b/>
                <w:sz w:val="20"/>
                <w:szCs w:val="20"/>
                <w:lang w:val="ro-RO"/>
              </w:rPr>
              <w:t>Nr. de acţiuni</w:t>
            </w:r>
          </w:p>
        </w:tc>
        <w:tc>
          <w:tcPr>
            <w:tcW w:w="1615" w:type="dxa"/>
            <w:tcBorders>
              <w:top w:val="single" w:sz="4" w:space="0" w:color="auto"/>
              <w:left w:val="single" w:sz="4" w:space="0" w:color="auto"/>
              <w:bottom w:val="single" w:sz="4" w:space="0" w:color="auto"/>
              <w:right w:val="single" w:sz="4" w:space="0" w:color="auto"/>
            </w:tcBorders>
            <w:hideMark/>
          </w:tcPr>
          <w:p w14:paraId="35818576" w14:textId="77777777" w:rsidR="00253467" w:rsidRDefault="00253467" w:rsidP="006A0862">
            <w:pPr>
              <w:ind w:right="401"/>
              <w:rPr>
                <w:b/>
                <w:sz w:val="20"/>
                <w:szCs w:val="20"/>
                <w:lang w:val="ro-RO"/>
              </w:rPr>
            </w:pPr>
            <w:r>
              <w:rPr>
                <w:b/>
                <w:sz w:val="20"/>
                <w:szCs w:val="20"/>
                <w:lang w:val="ro-RO"/>
              </w:rPr>
              <w:t>Data dobândirii</w:t>
            </w:r>
          </w:p>
        </w:tc>
        <w:tc>
          <w:tcPr>
            <w:tcW w:w="1760" w:type="dxa"/>
            <w:tcBorders>
              <w:top w:val="single" w:sz="4" w:space="0" w:color="auto"/>
              <w:left w:val="single" w:sz="4" w:space="0" w:color="auto"/>
              <w:bottom w:val="single" w:sz="4" w:space="0" w:color="auto"/>
              <w:right w:val="single" w:sz="4" w:space="0" w:color="auto"/>
            </w:tcBorders>
            <w:hideMark/>
          </w:tcPr>
          <w:p w14:paraId="44E9D79C" w14:textId="77777777" w:rsidR="00253467" w:rsidRDefault="00253467" w:rsidP="006A0862">
            <w:pPr>
              <w:ind w:right="401"/>
              <w:rPr>
                <w:b/>
                <w:sz w:val="20"/>
                <w:szCs w:val="20"/>
                <w:lang w:val="ro-RO"/>
              </w:rPr>
            </w:pPr>
            <w:r>
              <w:rPr>
                <w:b/>
                <w:sz w:val="20"/>
                <w:szCs w:val="20"/>
                <w:lang w:val="ro-RO"/>
              </w:rPr>
              <w:t>Modalitatea de achiziţionare</w:t>
            </w:r>
            <w:r>
              <w:rPr>
                <w:rStyle w:val="FootnoteReference"/>
                <w:b/>
                <w:lang w:val="ro-RO"/>
              </w:rPr>
              <w:footnoteReference w:id="1"/>
            </w:r>
          </w:p>
        </w:tc>
        <w:tc>
          <w:tcPr>
            <w:tcW w:w="1615" w:type="dxa"/>
            <w:tcBorders>
              <w:top w:val="single" w:sz="4" w:space="0" w:color="auto"/>
              <w:left w:val="single" w:sz="4" w:space="0" w:color="auto"/>
              <w:bottom w:val="single" w:sz="4" w:space="0" w:color="auto"/>
              <w:right w:val="single" w:sz="4" w:space="0" w:color="auto"/>
            </w:tcBorders>
            <w:hideMark/>
          </w:tcPr>
          <w:p w14:paraId="5A014A0C" w14:textId="77777777" w:rsidR="00253467" w:rsidRDefault="00253467" w:rsidP="006A0862">
            <w:pPr>
              <w:ind w:right="401"/>
              <w:rPr>
                <w:b/>
                <w:sz w:val="20"/>
                <w:szCs w:val="20"/>
                <w:lang w:val="ro-RO"/>
              </w:rPr>
            </w:pPr>
            <w:r>
              <w:rPr>
                <w:b/>
                <w:sz w:val="20"/>
                <w:szCs w:val="20"/>
                <w:lang w:val="ro-RO"/>
              </w:rPr>
              <w:t>Cost de achiziţie</w:t>
            </w:r>
            <w:r>
              <w:rPr>
                <w:rStyle w:val="FootnoteReference"/>
                <w:b/>
                <w:lang w:val="ro-RO"/>
              </w:rPr>
              <w:footnoteReference w:id="2"/>
            </w:r>
          </w:p>
        </w:tc>
      </w:tr>
      <w:tr w:rsidR="00253467" w14:paraId="37AE941D" w14:textId="77777777" w:rsidTr="006A0862">
        <w:tc>
          <w:tcPr>
            <w:tcW w:w="1998" w:type="dxa"/>
            <w:tcBorders>
              <w:top w:val="single" w:sz="4" w:space="0" w:color="auto"/>
              <w:left w:val="single" w:sz="4" w:space="0" w:color="auto"/>
              <w:bottom w:val="single" w:sz="4" w:space="0" w:color="auto"/>
              <w:right w:val="single" w:sz="4" w:space="0" w:color="auto"/>
            </w:tcBorders>
          </w:tcPr>
          <w:p w14:paraId="70AA1E75" w14:textId="77777777" w:rsidR="00253467" w:rsidRDefault="00253467" w:rsidP="006A0862">
            <w:pPr>
              <w:ind w:right="401"/>
              <w:rPr>
                <w:b/>
                <w:sz w:val="20"/>
                <w:szCs w:val="20"/>
                <w:lang w:val="ro-RO"/>
              </w:rPr>
            </w:pPr>
          </w:p>
        </w:tc>
        <w:tc>
          <w:tcPr>
            <w:tcW w:w="1231" w:type="dxa"/>
            <w:tcBorders>
              <w:top w:val="single" w:sz="4" w:space="0" w:color="auto"/>
              <w:left w:val="single" w:sz="4" w:space="0" w:color="auto"/>
              <w:bottom w:val="single" w:sz="4" w:space="0" w:color="auto"/>
              <w:right w:val="single" w:sz="4" w:space="0" w:color="auto"/>
            </w:tcBorders>
          </w:tcPr>
          <w:p w14:paraId="495F5023"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68921C43"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48533678" w14:textId="77777777" w:rsidR="00253467" w:rsidRDefault="00253467" w:rsidP="006A0862">
            <w:pPr>
              <w:ind w:right="401"/>
              <w:rPr>
                <w:b/>
                <w:sz w:val="20"/>
                <w:szCs w:val="20"/>
                <w:lang w:val="ro-RO"/>
              </w:rPr>
            </w:pPr>
          </w:p>
        </w:tc>
        <w:tc>
          <w:tcPr>
            <w:tcW w:w="1760" w:type="dxa"/>
            <w:tcBorders>
              <w:top w:val="single" w:sz="4" w:space="0" w:color="auto"/>
              <w:left w:val="single" w:sz="4" w:space="0" w:color="auto"/>
              <w:bottom w:val="single" w:sz="4" w:space="0" w:color="auto"/>
              <w:right w:val="single" w:sz="4" w:space="0" w:color="auto"/>
            </w:tcBorders>
          </w:tcPr>
          <w:p w14:paraId="3B5D644C"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08DD9520" w14:textId="77777777" w:rsidR="00253467" w:rsidRDefault="00253467" w:rsidP="006A0862">
            <w:pPr>
              <w:ind w:right="401"/>
              <w:rPr>
                <w:b/>
                <w:sz w:val="20"/>
                <w:szCs w:val="20"/>
                <w:lang w:val="ro-RO"/>
              </w:rPr>
            </w:pPr>
          </w:p>
        </w:tc>
      </w:tr>
      <w:tr w:rsidR="00253467" w14:paraId="0A25ABBD" w14:textId="77777777" w:rsidTr="006A0862">
        <w:tc>
          <w:tcPr>
            <w:tcW w:w="1998" w:type="dxa"/>
            <w:tcBorders>
              <w:top w:val="single" w:sz="4" w:space="0" w:color="auto"/>
              <w:left w:val="single" w:sz="4" w:space="0" w:color="auto"/>
              <w:bottom w:val="single" w:sz="4" w:space="0" w:color="auto"/>
              <w:right w:val="single" w:sz="4" w:space="0" w:color="auto"/>
            </w:tcBorders>
          </w:tcPr>
          <w:p w14:paraId="3F74EBCF" w14:textId="77777777" w:rsidR="00253467" w:rsidRDefault="00253467" w:rsidP="006A0862">
            <w:pPr>
              <w:ind w:right="401"/>
              <w:rPr>
                <w:b/>
                <w:sz w:val="20"/>
                <w:szCs w:val="20"/>
                <w:lang w:val="ro-RO"/>
              </w:rPr>
            </w:pPr>
          </w:p>
        </w:tc>
        <w:tc>
          <w:tcPr>
            <w:tcW w:w="1231" w:type="dxa"/>
            <w:tcBorders>
              <w:top w:val="single" w:sz="4" w:space="0" w:color="auto"/>
              <w:left w:val="single" w:sz="4" w:space="0" w:color="auto"/>
              <w:bottom w:val="single" w:sz="4" w:space="0" w:color="auto"/>
              <w:right w:val="single" w:sz="4" w:space="0" w:color="auto"/>
            </w:tcBorders>
          </w:tcPr>
          <w:p w14:paraId="038744C9"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77668BAA"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3408DEE3" w14:textId="77777777" w:rsidR="00253467" w:rsidRDefault="00253467" w:rsidP="006A0862">
            <w:pPr>
              <w:ind w:right="401"/>
              <w:rPr>
                <w:b/>
                <w:sz w:val="20"/>
                <w:szCs w:val="20"/>
                <w:lang w:val="ro-RO"/>
              </w:rPr>
            </w:pPr>
          </w:p>
        </w:tc>
        <w:tc>
          <w:tcPr>
            <w:tcW w:w="1760" w:type="dxa"/>
            <w:tcBorders>
              <w:top w:val="single" w:sz="4" w:space="0" w:color="auto"/>
              <w:left w:val="single" w:sz="4" w:space="0" w:color="auto"/>
              <w:bottom w:val="single" w:sz="4" w:space="0" w:color="auto"/>
              <w:right w:val="single" w:sz="4" w:space="0" w:color="auto"/>
            </w:tcBorders>
          </w:tcPr>
          <w:p w14:paraId="535B741E"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768291F0" w14:textId="77777777" w:rsidR="00253467" w:rsidRDefault="00253467" w:rsidP="006A0862">
            <w:pPr>
              <w:ind w:right="401"/>
              <w:rPr>
                <w:b/>
                <w:sz w:val="20"/>
                <w:szCs w:val="20"/>
                <w:lang w:val="ro-RO"/>
              </w:rPr>
            </w:pPr>
          </w:p>
        </w:tc>
      </w:tr>
      <w:tr w:rsidR="00253467" w14:paraId="39D6783A" w14:textId="77777777" w:rsidTr="006A0862">
        <w:tc>
          <w:tcPr>
            <w:tcW w:w="1998" w:type="dxa"/>
            <w:tcBorders>
              <w:top w:val="single" w:sz="4" w:space="0" w:color="auto"/>
              <w:left w:val="single" w:sz="4" w:space="0" w:color="auto"/>
              <w:bottom w:val="single" w:sz="4" w:space="0" w:color="auto"/>
              <w:right w:val="single" w:sz="4" w:space="0" w:color="auto"/>
            </w:tcBorders>
          </w:tcPr>
          <w:p w14:paraId="623A1566" w14:textId="77777777" w:rsidR="00253467" w:rsidRDefault="00253467" w:rsidP="006A0862">
            <w:pPr>
              <w:ind w:right="401"/>
              <w:rPr>
                <w:b/>
                <w:sz w:val="20"/>
                <w:szCs w:val="20"/>
                <w:lang w:val="ro-RO"/>
              </w:rPr>
            </w:pPr>
          </w:p>
        </w:tc>
        <w:tc>
          <w:tcPr>
            <w:tcW w:w="1231" w:type="dxa"/>
            <w:tcBorders>
              <w:top w:val="single" w:sz="4" w:space="0" w:color="auto"/>
              <w:left w:val="single" w:sz="4" w:space="0" w:color="auto"/>
              <w:bottom w:val="single" w:sz="4" w:space="0" w:color="auto"/>
              <w:right w:val="single" w:sz="4" w:space="0" w:color="auto"/>
            </w:tcBorders>
          </w:tcPr>
          <w:p w14:paraId="6953DC8B"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5140AF50"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399282B4" w14:textId="77777777" w:rsidR="00253467" w:rsidRDefault="00253467" w:rsidP="006A0862">
            <w:pPr>
              <w:ind w:right="401"/>
              <w:rPr>
                <w:b/>
                <w:sz w:val="20"/>
                <w:szCs w:val="20"/>
                <w:lang w:val="ro-RO"/>
              </w:rPr>
            </w:pPr>
          </w:p>
        </w:tc>
        <w:tc>
          <w:tcPr>
            <w:tcW w:w="1760" w:type="dxa"/>
            <w:tcBorders>
              <w:top w:val="single" w:sz="4" w:space="0" w:color="auto"/>
              <w:left w:val="single" w:sz="4" w:space="0" w:color="auto"/>
              <w:bottom w:val="single" w:sz="4" w:space="0" w:color="auto"/>
              <w:right w:val="single" w:sz="4" w:space="0" w:color="auto"/>
            </w:tcBorders>
          </w:tcPr>
          <w:p w14:paraId="44AD09C8" w14:textId="77777777" w:rsidR="00253467" w:rsidRDefault="00253467" w:rsidP="006A0862">
            <w:pPr>
              <w:ind w:right="401"/>
              <w:rPr>
                <w:b/>
                <w:sz w:val="20"/>
                <w:szCs w:val="20"/>
                <w:lang w:val="ro-RO"/>
              </w:rPr>
            </w:pPr>
          </w:p>
        </w:tc>
        <w:tc>
          <w:tcPr>
            <w:tcW w:w="1615" w:type="dxa"/>
            <w:tcBorders>
              <w:top w:val="single" w:sz="4" w:space="0" w:color="auto"/>
              <w:left w:val="single" w:sz="4" w:space="0" w:color="auto"/>
              <w:bottom w:val="single" w:sz="4" w:space="0" w:color="auto"/>
              <w:right w:val="single" w:sz="4" w:space="0" w:color="auto"/>
            </w:tcBorders>
          </w:tcPr>
          <w:p w14:paraId="3D5D280E" w14:textId="77777777" w:rsidR="00253467" w:rsidRDefault="00253467" w:rsidP="006A0862">
            <w:pPr>
              <w:ind w:right="401"/>
              <w:rPr>
                <w:b/>
                <w:sz w:val="20"/>
                <w:szCs w:val="20"/>
                <w:lang w:val="ro-RO"/>
              </w:rPr>
            </w:pPr>
          </w:p>
        </w:tc>
      </w:tr>
    </w:tbl>
    <w:p w14:paraId="73CF2C6C" w14:textId="77777777" w:rsidR="00253467" w:rsidRDefault="00253467" w:rsidP="00253467">
      <w:pPr>
        <w:pStyle w:val="Heading5"/>
        <w:ind w:right="401"/>
        <w:rPr>
          <w:b w:val="0"/>
          <w:bCs/>
          <w:sz w:val="20"/>
          <w:lang w:val="ro-RO"/>
        </w:rPr>
      </w:pPr>
    </w:p>
    <w:p w14:paraId="6DE825E4" w14:textId="77777777" w:rsidR="00253467" w:rsidRDefault="00253467" w:rsidP="00253467">
      <w:pPr>
        <w:autoSpaceDE w:val="0"/>
        <w:autoSpaceDN w:val="0"/>
        <w:adjustRightInd w:val="0"/>
        <w:rPr>
          <w:rFonts w:ascii="TimesNewRomanPSMT" w:hAnsi="TimesNewRomanPSMT" w:cs="TimesNewRomanPSMT"/>
          <w:sz w:val="20"/>
          <w:szCs w:val="20"/>
          <w:lang w:val="fr-FR"/>
        </w:rPr>
      </w:pPr>
      <w:proofErr w:type="gramStart"/>
      <w:r>
        <w:rPr>
          <w:rFonts w:ascii="TimesNewRomanPSMT" w:hAnsi="TimesNewRomanPSMT" w:cs="TimesNewRomanPSMT"/>
          <w:sz w:val="20"/>
          <w:szCs w:val="20"/>
          <w:lang w:val="fr-FR"/>
        </w:rPr>
        <w:t>NOTĂ:</w:t>
      </w:r>
      <w:proofErr w:type="gramEnd"/>
    </w:p>
    <w:p w14:paraId="7E028300" w14:textId="78B7FCCA" w:rsidR="00253467" w:rsidRDefault="00253467" w:rsidP="00253467">
      <w:pPr>
        <w:autoSpaceDE w:val="0"/>
        <w:autoSpaceDN w:val="0"/>
        <w:adjustRightInd w:val="0"/>
        <w:rPr>
          <w:rFonts w:ascii="TimesNewRomanPSMT" w:hAnsi="TimesNewRomanPSMT" w:cs="TimesNewRomanPSMT"/>
          <w:sz w:val="20"/>
          <w:szCs w:val="20"/>
          <w:lang w:val="ro-RO"/>
        </w:rPr>
      </w:pPr>
      <w:r>
        <w:rPr>
          <w:rFonts w:ascii="TimesNewRomanPSMT" w:hAnsi="TimesNewRomanPSMT" w:cs="TimesNewRomanPSMT"/>
          <w:sz w:val="20"/>
          <w:szCs w:val="20"/>
          <w:lang w:val="ro-RO"/>
        </w:rPr>
        <w:t>Ace</w:t>
      </w:r>
      <w:r w:rsidR="00A6328F">
        <w:rPr>
          <w:rFonts w:ascii="TimesNewRomanPSMT" w:hAnsi="TimesNewRomanPSMT" w:cs="TimesNewRomanPSMT"/>
          <w:sz w:val="20"/>
          <w:szCs w:val="20"/>
          <w:lang w:val="ro-RO"/>
        </w:rPr>
        <w:t xml:space="preserve">asta Instructiune este intocmita in conformitate cu cerintele Codului Depozitarului Central in ceea ce priveste realizarea transferului de actiuni, precum si in acord cu Codul Fiscal in legatura cu  </w:t>
      </w:r>
      <w:r>
        <w:rPr>
          <w:rFonts w:ascii="TimesNewRomanPSMT" w:hAnsi="TimesNewRomanPSMT" w:cs="TimesNewRomanPSMT"/>
          <w:sz w:val="20"/>
          <w:szCs w:val="20"/>
          <w:lang w:val="ro-RO"/>
        </w:rPr>
        <w:t>informaţii</w:t>
      </w:r>
      <w:r w:rsidR="00A6328F">
        <w:rPr>
          <w:rFonts w:ascii="TimesNewRomanPSMT" w:hAnsi="TimesNewRomanPSMT" w:cs="TimesNewRomanPSMT"/>
          <w:sz w:val="20"/>
          <w:szCs w:val="20"/>
          <w:lang w:val="ro-RO"/>
        </w:rPr>
        <w:t>le care</w:t>
      </w:r>
      <w:r>
        <w:rPr>
          <w:rFonts w:ascii="TimesNewRomanPSMT" w:hAnsi="TimesNewRomanPSMT" w:cs="TimesNewRomanPSMT"/>
          <w:sz w:val="20"/>
          <w:szCs w:val="20"/>
          <w:lang w:val="ro-RO"/>
        </w:rPr>
        <w:t xml:space="preserve"> sunt necesare în scopul calculării impozitului pe câştigul de capital obţinut de către investitorii persoane fizice române şi străine</w:t>
      </w:r>
      <w:r w:rsidR="00A6328F">
        <w:rPr>
          <w:rFonts w:ascii="TimesNewRomanPSMT" w:hAnsi="TimesNewRomanPSMT" w:cs="TimesNewRomanPSMT"/>
          <w:sz w:val="20"/>
          <w:szCs w:val="20"/>
          <w:lang w:val="ro-RO"/>
        </w:rPr>
        <w:t>.</w:t>
      </w:r>
    </w:p>
    <w:p w14:paraId="41689BD9" w14:textId="77777777" w:rsidR="00253467" w:rsidRDefault="00253467" w:rsidP="00253467">
      <w:pPr>
        <w:autoSpaceDE w:val="0"/>
        <w:autoSpaceDN w:val="0"/>
        <w:adjustRightInd w:val="0"/>
        <w:rPr>
          <w:rFonts w:ascii="TimesNewRomanPS-BoldMT" w:hAnsi="TimesNewRomanPS-BoldMT" w:cs="TimesNewRomanPS-BoldMT"/>
          <w:b/>
          <w:bCs/>
          <w:sz w:val="20"/>
          <w:szCs w:val="20"/>
          <w:lang w:val="ro-RO"/>
        </w:rPr>
      </w:pPr>
      <w:r w:rsidDel="003934E5">
        <w:rPr>
          <w:rFonts w:ascii="TimesNewRomanPSMT" w:hAnsi="TimesNewRomanPSMT" w:cs="TimesNewRomanPSMT"/>
          <w:sz w:val="20"/>
          <w:szCs w:val="20"/>
          <w:lang w:val="ro-RO"/>
        </w:rPr>
        <w:t xml:space="preserve"> </w:t>
      </w:r>
      <w:r>
        <w:rPr>
          <w:rFonts w:ascii="TimesNewRomanPS-BoldMT" w:hAnsi="TimesNewRomanPS-BoldMT" w:cs="TimesNewRomanPS-BoldMT"/>
          <w:b/>
          <w:bCs/>
          <w:sz w:val="20"/>
          <w:szCs w:val="20"/>
          <w:lang w:val="ro-RO"/>
        </w:rPr>
        <w:t>Întocmită şi semnată pe proprie răspundere, cunoscând ca declaraţiile false sunt pedepsite potrivit legii.</w:t>
      </w:r>
    </w:p>
    <w:p w14:paraId="652FAF9E" w14:textId="77777777" w:rsidR="00253467" w:rsidRPr="00253467" w:rsidRDefault="00253467" w:rsidP="00253467">
      <w:pPr>
        <w:pStyle w:val="Heading5"/>
        <w:ind w:right="401"/>
        <w:jc w:val="left"/>
        <w:rPr>
          <w:rFonts w:ascii="Times-Roman" w:eastAsiaTheme="minorHAnsi" w:hAnsi="Times-Roman" w:cs="Times-Roman"/>
          <w:spacing w:val="0"/>
          <w:sz w:val="22"/>
          <w:szCs w:val="22"/>
          <w:u w:val="none"/>
        </w:rPr>
      </w:pPr>
      <w:proofErr w:type="gramStart"/>
      <w:r w:rsidRPr="00253467">
        <w:rPr>
          <w:rFonts w:ascii="Times-Roman" w:eastAsiaTheme="minorHAnsi" w:hAnsi="Times-Roman" w:cs="Times-Roman"/>
          <w:spacing w:val="0"/>
          <w:sz w:val="22"/>
          <w:szCs w:val="22"/>
          <w:u w:val="none"/>
        </w:rPr>
        <w:t xml:space="preserve">Data </w:t>
      </w:r>
      <w:r>
        <w:rPr>
          <w:rFonts w:ascii="Times-Roman" w:eastAsiaTheme="minorHAnsi" w:hAnsi="Times-Roman" w:cs="Times-Roman"/>
          <w:spacing w:val="0"/>
          <w:sz w:val="22"/>
          <w:szCs w:val="22"/>
          <w:u w:val="none"/>
        </w:rPr>
        <w:t>:</w:t>
      </w:r>
      <w:proofErr w:type="gramEnd"/>
      <w:r>
        <w:rPr>
          <w:rFonts w:ascii="Times-Roman" w:eastAsiaTheme="minorHAnsi" w:hAnsi="Times-Roman" w:cs="Times-Roman"/>
          <w:spacing w:val="0"/>
          <w:sz w:val="22"/>
          <w:szCs w:val="22"/>
          <w:u w:val="none"/>
        </w:rPr>
        <w:t>_______________</w:t>
      </w:r>
    </w:p>
    <w:p w14:paraId="71712DCB" w14:textId="77777777" w:rsidR="00253467" w:rsidRDefault="00253467" w:rsidP="00253467">
      <w:pPr>
        <w:pStyle w:val="Heading5"/>
        <w:ind w:right="401"/>
        <w:jc w:val="left"/>
        <w:rPr>
          <w:b w:val="0"/>
          <w:sz w:val="20"/>
          <w:u w:val="none"/>
          <w:lang w:val="ro-RO"/>
        </w:rPr>
      </w:pPr>
      <w:r w:rsidRPr="00CE3702">
        <w:rPr>
          <w:b w:val="0"/>
          <w:sz w:val="20"/>
          <w:u w:val="none"/>
          <w:lang w:val="ro-RO"/>
        </w:rPr>
        <w:tab/>
      </w:r>
      <w:r w:rsidRPr="00CE3702">
        <w:rPr>
          <w:b w:val="0"/>
          <w:sz w:val="20"/>
          <w:u w:val="none"/>
          <w:lang w:val="ro-RO"/>
        </w:rPr>
        <w:tab/>
      </w:r>
      <w:r w:rsidRPr="00CE3702">
        <w:rPr>
          <w:b w:val="0"/>
          <w:sz w:val="20"/>
          <w:u w:val="none"/>
          <w:lang w:val="ro-RO"/>
        </w:rPr>
        <w:tab/>
      </w:r>
    </w:p>
    <w:p w14:paraId="1DF6A615" w14:textId="77777777" w:rsidR="00253467" w:rsidRPr="00253467" w:rsidRDefault="00253467" w:rsidP="00253467">
      <w:pPr>
        <w:rPr>
          <w:lang w:val="ro-RO"/>
        </w:rPr>
      </w:pPr>
    </w:p>
    <w:p w14:paraId="1A4E254F" w14:textId="77777777" w:rsidR="00051185" w:rsidRDefault="00051185" w:rsidP="00051185">
      <w:pPr>
        <w:autoSpaceDE w:val="0"/>
        <w:autoSpaceDN w:val="0"/>
        <w:adjustRightInd w:val="0"/>
        <w:rPr>
          <w:rFonts w:ascii="Times-Roman" w:hAnsi="Times-Roman" w:cs="Times-Roman"/>
          <w:b/>
        </w:rPr>
      </w:pPr>
      <w:proofErr w:type="spellStart"/>
      <w:r>
        <w:rPr>
          <w:rFonts w:ascii="Times-Roman" w:hAnsi="Times-Roman" w:cs="Times-Roman"/>
          <w:b/>
        </w:rPr>
        <w:t>Nume</w:t>
      </w:r>
      <w:proofErr w:type="spellEnd"/>
      <w:r>
        <w:rPr>
          <w:rFonts w:ascii="Times-Roman" w:hAnsi="Times-Roman" w:cs="Times-Roman"/>
          <w:b/>
        </w:rPr>
        <w:t xml:space="preserve"> </w:t>
      </w:r>
      <w:proofErr w:type="spellStart"/>
      <w:r>
        <w:rPr>
          <w:rFonts w:ascii="Times-Roman" w:hAnsi="Times-Roman" w:cs="Times-Roman"/>
          <w:b/>
        </w:rPr>
        <w:t>persoană</w:t>
      </w:r>
      <w:proofErr w:type="spellEnd"/>
      <w:r>
        <w:rPr>
          <w:rFonts w:ascii="Times-Roman" w:hAnsi="Times-Roman" w:cs="Times-Roman"/>
          <w:b/>
        </w:rPr>
        <w:t xml:space="preserve"> </w:t>
      </w:r>
      <w:proofErr w:type="spellStart"/>
      <w:r>
        <w:rPr>
          <w:rFonts w:ascii="Times-Roman" w:hAnsi="Times-Roman" w:cs="Times-Roman"/>
          <w:b/>
        </w:rPr>
        <w:t>autorizată</w:t>
      </w:r>
      <w:proofErr w:type="spellEnd"/>
      <w:r w:rsidRPr="00D460BE">
        <w:rPr>
          <w:rFonts w:ascii="Times-Roman" w:hAnsi="Times-Roman" w:cs="Times-Roman"/>
          <w:b/>
        </w:rPr>
        <w:t xml:space="preserve">                  </w:t>
      </w:r>
      <w:r>
        <w:rPr>
          <w:rFonts w:ascii="Times-Roman" w:hAnsi="Times-Roman" w:cs="Times-Roman"/>
          <w:b/>
        </w:rPr>
        <w:t xml:space="preserve">                                     </w:t>
      </w:r>
      <w:proofErr w:type="spellStart"/>
      <w:r>
        <w:rPr>
          <w:rFonts w:ascii="Times-Roman" w:hAnsi="Times-Roman" w:cs="Times-Roman"/>
          <w:b/>
        </w:rPr>
        <w:t>Nume</w:t>
      </w:r>
      <w:proofErr w:type="spellEnd"/>
      <w:r>
        <w:rPr>
          <w:rFonts w:ascii="Times-Roman" w:hAnsi="Times-Roman" w:cs="Times-Roman"/>
          <w:b/>
        </w:rPr>
        <w:t xml:space="preserve"> client</w:t>
      </w:r>
    </w:p>
    <w:p w14:paraId="42FA0B96" w14:textId="77777777" w:rsidR="00051185" w:rsidRPr="00D460BE" w:rsidRDefault="00051185" w:rsidP="00051185">
      <w:pPr>
        <w:autoSpaceDE w:val="0"/>
        <w:autoSpaceDN w:val="0"/>
        <w:adjustRightInd w:val="0"/>
        <w:rPr>
          <w:rFonts w:ascii="Times-Roman" w:hAnsi="Times-Roman" w:cs="Times-Roman"/>
          <w:b/>
        </w:rPr>
      </w:pPr>
      <w:r w:rsidRPr="00D460BE">
        <w:rPr>
          <w:rFonts w:ascii="Times-Roman" w:hAnsi="Times-Roman" w:cs="Times-Roman"/>
          <w:b/>
        </w:rPr>
        <w:t xml:space="preserve">_____________________                          </w:t>
      </w:r>
      <w:r>
        <w:rPr>
          <w:rFonts w:ascii="Times-Roman" w:hAnsi="Times-Roman" w:cs="Times-Roman"/>
          <w:b/>
        </w:rPr>
        <w:t xml:space="preserve">                                </w:t>
      </w:r>
      <w:r w:rsidRPr="00D460BE">
        <w:rPr>
          <w:rFonts w:ascii="Times-Roman" w:hAnsi="Times-Roman" w:cs="Times-Roman"/>
          <w:b/>
        </w:rPr>
        <w:t>_____________________________</w:t>
      </w:r>
    </w:p>
    <w:p w14:paraId="0D9B42B3" w14:textId="77777777" w:rsidR="00051185" w:rsidRPr="00D460BE" w:rsidRDefault="00051185" w:rsidP="00051185">
      <w:pPr>
        <w:autoSpaceDE w:val="0"/>
        <w:autoSpaceDN w:val="0"/>
        <w:adjustRightInd w:val="0"/>
        <w:rPr>
          <w:rFonts w:ascii="Times-Roman" w:hAnsi="Times-Roman" w:cs="Times-Roman"/>
          <w:b/>
        </w:rPr>
      </w:pPr>
      <w:proofErr w:type="spellStart"/>
      <w:r w:rsidRPr="00D460BE">
        <w:rPr>
          <w:rFonts w:ascii="Times-Roman" w:hAnsi="Times-Roman" w:cs="Times-Roman"/>
          <w:b/>
        </w:rPr>
        <w:t>S</w:t>
      </w:r>
      <w:r>
        <w:rPr>
          <w:rFonts w:ascii="Times-Roman" w:hAnsi="Times-Roman" w:cs="Times-Roman"/>
          <w:b/>
        </w:rPr>
        <w:t>emnătura</w:t>
      </w:r>
      <w:proofErr w:type="spellEnd"/>
      <w:r w:rsidRPr="00D460BE">
        <w:rPr>
          <w:rFonts w:ascii="Times-Roman" w:hAnsi="Times-Roman" w:cs="Times-Roman"/>
          <w:b/>
        </w:rPr>
        <w:t xml:space="preserve">                                                      </w:t>
      </w:r>
      <w:r>
        <w:rPr>
          <w:rFonts w:ascii="Times-Roman" w:hAnsi="Times-Roman" w:cs="Times-Roman"/>
          <w:b/>
        </w:rPr>
        <w:t xml:space="preserve">                          </w:t>
      </w:r>
      <w:r w:rsidR="008679B4">
        <w:rPr>
          <w:rFonts w:ascii="Times-Roman" w:hAnsi="Times-Roman" w:cs="Times-Roman"/>
          <w:b/>
        </w:rPr>
        <w:t xml:space="preserve"> </w:t>
      </w:r>
      <w:proofErr w:type="spellStart"/>
      <w:r w:rsidRPr="0032180C">
        <w:rPr>
          <w:rFonts w:ascii="Times-Roman" w:hAnsi="Times-Roman" w:cs="Times-Roman"/>
          <w:b/>
        </w:rPr>
        <w:t>Semnătura</w:t>
      </w:r>
      <w:proofErr w:type="spellEnd"/>
      <w:r w:rsidRPr="0032180C">
        <w:rPr>
          <w:rFonts w:ascii="Times-Roman" w:hAnsi="Times-Roman" w:cs="Times-Roman"/>
          <w:b/>
        </w:rPr>
        <w:t xml:space="preserve">   </w:t>
      </w:r>
    </w:p>
    <w:p w14:paraId="185A9244" w14:textId="77777777" w:rsidR="00051185" w:rsidRPr="00051185" w:rsidRDefault="00051185" w:rsidP="00051185">
      <w:pPr>
        <w:autoSpaceDE w:val="0"/>
        <w:autoSpaceDN w:val="0"/>
        <w:adjustRightInd w:val="0"/>
        <w:rPr>
          <w:b/>
        </w:rPr>
      </w:pPr>
    </w:p>
    <w:sectPr w:rsidR="00051185" w:rsidRPr="00051185" w:rsidSect="00A85B4D">
      <w:headerReference w:type="even" r:id="rId7"/>
      <w:headerReference w:type="default" r:id="rId8"/>
      <w:footerReference w:type="even" r:id="rId9"/>
      <w:footerReference w:type="default" r:id="rId10"/>
      <w:headerReference w:type="first" r:id="rId11"/>
      <w:footerReference w:type="first" r:id="rId12"/>
      <w:pgSz w:w="11906" w:h="16838"/>
      <w:pgMar w:top="2261" w:right="926" w:bottom="1618"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1817A" w14:textId="77777777" w:rsidR="00295AB9" w:rsidRDefault="00295AB9" w:rsidP="00006FBD">
      <w:pPr>
        <w:spacing w:after="0" w:line="240" w:lineRule="auto"/>
      </w:pPr>
      <w:r>
        <w:separator/>
      </w:r>
    </w:p>
  </w:endnote>
  <w:endnote w:type="continuationSeparator" w:id="0">
    <w:p w14:paraId="5F4E0987" w14:textId="77777777" w:rsidR="00295AB9" w:rsidRDefault="00295AB9" w:rsidP="0000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Times-Roman">
    <w:altName w:val="Times"/>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753E" w14:textId="77777777" w:rsidR="00A85B4D" w:rsidRDefault="00A85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CB792" w14:textId="77777777" w:rsidR="007D3785" w:rsidRDefault="007D3785" w:rsidP="007D3785">
    <w:pPr>
      <w:pStyle w:val="Footer"/>
      <w:jc w:val="center"/>
      <w:rPr>
        <w:rFonts w:ascii="Bookman Old Style" w:hAnsi="Bookman Old Style"/>
        <w:color w:val="1F497D" w:themeColor="text2"/>
        <w:sz w:val="18"/>
      </w:rPr>
    </w:pPr>
    <w:r w:rsidRPr="00184FAB">
      <w:rPr>
        <w:rFonts w:ascii="Cooper Black" w:hAnsi="Cooper Black"/>
        <w:noProof/>
        <w:color w:val="1F497D" w:themeColor="text2"/>
        <w:lang w:val="en-US"/>
      </w:rPr>
      <mc:AlternateContent>
        <mc:Choice Requires="wps">
          <w:drawing>
            <wp:anchor distT="0" distB="0" distL="114300" distR="114300" simplePos="0" relativeHeight="251659776" behindDoc="0" locked="0" layoutInCell="1" allowOverlap="1" wp14:anchorId="1749409E" wp14:editId="70409DCD">
              <wp:simplePos x="0" y="0"/>
              <wp:positionH relativeFrom="column">
                <wp:posOffset>0</wp:posOffset>
              </wp:positionH>
              <wp:positionV relativeFrom="paragraph">
                <wp:posOffset>138430</wp:posOffset>
              </wp:positionV>
              <wp:extent cx="6324600" cy="0"/>
              <wp:effectExtent l="0" t="0" r="19050" b="19050"/>
              <wp:wrapNone/>
              <wp:docPr id="108" name="Gerade Verbindung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E039A" id="Gerade Verbindung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" strokecolor="#4579b8 [3044]"/>
          </w:pict>
        </mc:Fallback>
      </mc:AlternateContent>
    </w:r>
  </w:p>
  <w:p w14:paraId="220B5546" w14:textId="77777777" w:rsidR="00975897" w:rsidRPr="00764A98" w:rsidRDefault="00975897" w:rsidP="00975897">
    <w:pPr>
      <w:pStyle w:val="Footer"/>
      <w:jc w:val="center"/>
      <w:rPr>
        <w:color w:val="808080" w:themeColor="background1" w:themeShade="80"/>
        <w:sz w:val="16"/>
        <w:szCs w:val="16"/>
      </w:rPr>
    </w:pPr>
    <w:r w:rsidRPr="00764A98">
      <w:rPr>
        <w:color w:val="808080" w:themeColor="background1" w:themeShade="80"/>
        <w:sz w:val="16"/>
        <w:szCs w:val="16"/>
      </w:rPr>
      <w:t xml:space="preserve">Str. </w:t>
    </w:r>
    <w:r>
      <w:rPr>
        <w:color w:val="808080" w:themeColor="background1" w:themeShade="80"/>
        <w:sz w:val="16"/>
        <w:szCs w:val="16"/>
      </w:rPr>
      <w:t>Aurel Vlaicu, Nr.35</w:t>
    </w:r>
    <w:r w:rsidRPr="00764A98">
      <w:rPr>
        <w:color w:val="808080" w:themeColor="background1" w:themeShade="80"/>
        <w:sz w:val="16"/>
        <w:szCs w:val="16"/>
      </w:rPr>
      <w:t xml:space="preserve">, Et. 4, </w:t>
    </w:r>
    <w:r>
      <w:rPr>
        <w:color w:val="808080" w:themeColor="background1" w:themeShade="80"/>
        <w:sz w:val="16"/>
        <w:szCs w:val="16"/>
      </w:rPr>
      <w:t>Corp B Sector 2, 020091</w:t>
    </w:r>
    <w:r w:rsidRPr="00764A98">
      <w:rPr>
        <w:color w:val="808080" w:themeColor="background1" w:themeShade="80"/>
        <w:sz w:val="16"/>
        <w:szCs w:val="16"/>
      </w:rPr>
      <w:t>–Bucureşti, Romania</w:t>
    </w:r>
  </w:p>
  <w:p w14:paraId="27D33439" w14:textId="77777777" w:rsidR="00975897" w:rsidRPr="00764A98" w:rsidRDefault="00975897" w:rsidP="00975897">
    <w:pPr>
      <w:pStyle w:val="Footer"/>
      <w:jc w:val="center"/>
      <w:rPr>
        <w:color w:val="808080" w:themeColor="background1" w:themeShade="80"/>
        <w:sz w:val="16"/>
        <w:szCs w:val="16"/>
      </w:rPr>
    </w:pPr>
    <w:r w:rsidRPr="00764A98">
      <w:rPr>
        <w:color w:val="808080" w:themeColor="background1" w:themeShade="80"/>
        <w:sz w:val="16"/>
        <w:szCs w:val="16"/>
      </w:rPr>
      <w:t>Tel: +4021 3000455, Fax :+4 021 3000479,</w:t>
    </w:r>
  </w:p>
  <w:p w14:paraId="6C8747B8" w14:textId="77777777" w:rsidR="00975897" w:rsidRPr="00764A98" w:rsidRDefault="00975897" w:rsidP="00975897">
    <w:pPr>
      <w:pStyle w:val="Footer"/>
      <w:jc w:val="center"/>
      <w:rPr>
        <w:color w:val="808080" w:themeColor="background1" w:themeShade="80"/>
        <w:sz w:val="16"/>
        <w:szCs w:val="16"/>
      </w:rPr>
    </w:pPr>
    <w:r w:rsidRPr="00764A98">
      <w:rPr>
        <w:color w:val="808080" w:themeColor="background1" w:themeShade="80"/>
        <w:sz w:val="16"/>
        <w:szCs w:val="16"/>
      </w:rPr>
      <w:t xml:space="preserve">Nr. Registrul Comerţului J40/14241/2011, C.U.I. 9814029, Nr. Decizie A.S.F.: 1942/24.06.2003, PJR01SSIF/190057, </w:t>
    </w:r>
  </w:p>
  <w:p w14:paraId="1CD755F5" w14:textId="77777777" w:rsidR="00975897" w:rsidRPr="00764A98" w:rsidRDefault="00975897" w:rsidP="00975897">
    <w:pPr>
      <w:pStyle w:val="Footer"/>
      <w:jc w:val="center"/>
      <w:rPr>
        <w:color w:val="808080" w:themeColor="background1" w:themeShade="80"/>
        <w:sz w:val="16"/>
        <w:szCs w:val="16"/>
      </w:rPr>
    </w:pPr>
    <w:r w:rsidRPr="00764A98">
      <w:rPr>
        <w:color w:val="808080" w:themeColor="background1" w:themeShade="80"/>
        <w:sz w:val="16"/>
        <w:szCs w:val="16"/>
      </w:rPr>
      <w:t>Nr. operator ANSPDCP 21786, Capital social:14.122.654 lei,</w:t>
    </w:r>
  </w:p>
  <w:p w14:paraId="0C095214" w14:textId="77777777" w:rsidR="00975897" w:rsidRPr="0006519D" w:rsidRDefault="00295AB9" w:rsidP="00975897">
    <w:pPr>
      <w:pStyle w:val="Footer"/>
      <w:jc w:val="center"/>
      <w:rPr>
        <w:rFonts w:ascii="Bookman Old Style" w:hAnsi="Bookman Old Style"/>
        <w:color w:val="808080" w:themeColor="background1" w:themeShade="80"/>
        <w:sz w:val="18"/>
      </w:rPr>
    </w:pPr>
    <w:hyperlink r:id="rId1" w:history="1">
      <w:r w:rsidR="00975897" w:rsidRPr="00764A98">
        <w:rPr>
          <w:rStyle w:val="Hyperlink"/>
          <w:sz w:val="16"/>
          <w:szCs w:val="16"/>
        </w:rPr>
        <w:t>www.bluerock.ro</w:t>
      </w:r>
    </w:hyperlink>
  </w:p>
  <w:p w14:paraId="5C9E73F9" w14:textId="77777777" w:rsidR="00741FC3" w:rsidRPr="0006519D" w:rsidRDefault="00741FC3" w:rsidP="00975897">
    <w:pPr>
      <w:pStyle w:val="Footer"/>
      <w:jc w:val="center"/>
      <w:rPr>
        <w:rFonts w:ascii="Bookman Old Style" w:hAnsi="Bookman Old Style"/>
        <w:color w:val="808080" w:themeColor="background1" w:themeShade="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629B8" w14:textId="77777777" w:rsidR="00A85B4D" w:rsidRDefault="00A8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ADEE" w14:textId="77777777" w:rsidR="00295AB9" w:rsidRDefault="00295AB9" w:rsidP="00006FBD">
      <w:pPr>
        <w:spacing w:after="0" w:line="240" w:lineRule="auto"/>
      </w:pPr>
      <w:r>
        <w:separator/>
      </w:r>
    </w:p>
  </w:footnote>
  <w:footnote w:type="continuationSeparator" w:id="0">
    <w:p w14:paraId="5A8D332F" w14:textId="77777777" w:rsidR="00295AB9" w:rsidRDefault="00295AB9" w:rsidP="00006FBD">
      <w:pPr>
        <w:spacing w:after="0" w:line="240" w:lineRule="auto"/>
      </w:pPr>
      <w:r>
        <w:continuationSeparator/>
      </w:r>
    </w:p>
  </w:footnote>
  <w:footnote w:id="1">
    <w:p w14:paraId="79F2A859" w14:textId="77777777" w:rsidR="00253467" w:rsidRPr="00253467" w:rsidRDefault="00253467" w:rsidP="00253467">
      <w:pPr>
        <w:rPr>
          <w:sz w:val="16"/>
          <w:szCs w:val="16"/>
          <w:lang w:val="ro-RO"/>
        </w:rPr>
      </w:pPr>
      <w:r>
        <w:rPr>
          <w:rStyle w:val="FootnoteReference"/>
        </w:rPr>
        <w:footnoteRef/>
      </w:r>
      <w:r>
        <w:t xml:space="preserve"> </w:t>
      </w:r>
      <w:r>
        <w:rPr>
          <w:sz w:val="16"/>
          <w:szCs w:val="16"/>
          <w:lang w:val="ro-RO"/>
        </w:rPr>
        <w:t>Vă rugam să specificaţi: prin PPM (Programul de Privatizare în Masă), ofertă publică primară IPO, majorare de capital social prin aport în numerar, conversie din obligaţiuni, divizare, fuziune, distribuire acţiuni cu titlu gratuit, succesiune, transfer direct, dizolvare a Programului asociaţiei salariaţilor (PAS), răscumpărare de către societate, hotărâre judecătoreasca, alte surse.</w:t>
      </w:r>
    </w:p>
  </w:footnote>
  <w:footnote w:id="2">
    <w:p w14:paraId="6D31474E" w14:textId="77777777" w:rsidR="00253467" w:rsidRDefault="00253467" w:rsidP="00253467">
      <w:pPr>
        <w:autoSpaceDE w:val="0"/>
        <w:autoSpaceDN w:val="0"/>
        <w:adjustRightInd w:val="0"/>
        <w:rPr>
          <w:sz w:val="16"/>
          <w:szCs w:val="16"/>
          <w:lang w:val="ro-RO"/>
        </w:rPr>
      </w:pPr>
      <w:r>
        <w:rPr>
          <w:rStyle w:val="FootnoteReference"/>
        </w:rPr>
        <w:footnoteRef/>
      </w:r>
      <w:r>
        <w:rPr>
          <w:lang w:val="ro-RO"/>
        </w:rPr>
        <w:t xml:space="preserve"> </w:t>
      </w:r>
      <w:r>
        <w:rPr>
          <w:rFonts w:ascii="TimesNewRomanPSMT" w:hAnsi="TimesNewRomanPSMT" w:cs="TimesNewRomanPSMT"/>
          <w:sz w:val="16"/>
          <w:szCs w:val="16"/>
          <w:lang w:val="ro-RO"/>
        </w:rPr>
        <w:t>Informaţiile din această coloană vor fi completate cu valoarea care rezultă din documentele justificative deţinute de client sau identificate conform Art. 4 din Normele privind determinarea, reţinerea şi virarea impozitului pe câştigul de capital rezultat din transferul titlurilor de valoare obţinut de persoanele fizice aprobate prin Ordinul ministrului economiei şi finanţelor şi al preşedintelui Comisiei Naţionale a Valorilor Mobiliare nr.3483/144/2008.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B26F" w14:textId="77777777" w:rsidR="00A85B4D" w:rsidRDefault="00A85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98B77" w14:textId="77777777" w:rsidR="000060E9" w:rsidRPr="00F52223" w:rsidRDefault="00295AB9">
    <w:pPr>
      <w:pStyle w:val="Header"/>
      <w:rPr>
        <w:rFonts w:ascii="Cooper Black" w:hAnsi="Cooper Black"/>
        <w:color w:val="1F497D" w:themeColor="text2"/>
      </w:rPr>
    </w:pPr>
    <w:sdt>
      <w:sdtPr>
        <w:rPr>
          <w:rFonts w:ascii="Cooper Black" w:hAnsi="Cooper Black"/>
          <w:color w:val="1F497D" w:themeColor="text2"/>
        </w:rPr>
        <w:id w:val="1317841682"/>
        <w:docPartObj>
          <w:docPartGallery w:val="Page Numbers (Margins)"/>
          <w:docPartUnique/>
        </w:docPartObj>
      </w:sdtPr>
      <w:sdtEndPr/>
      <w:sdtContent>
        <w:r w:rsidR="00A85B4D" w:rsidRPr="00A85B4D">
          <w:rPr>
            <w:rFonts w:ascii="Cooper Black" w:hAnsi="Cooper Black"/>
            <w:noProof/>
            <w:color w:val="1F497D" w:themeColor="text2"/>
            <w:lang w:val="en-US"/>
          </w:rPr>
          <mc:AlternateContent>
            <mc:Choice Requires="wps">
              <w:drawing>
                <wp:anchor distT="0" distB="0" distL="114300" distR="114300" simplePos="0" relativeHeight="251661824" behindDoc="0" locked="0" layoutInCell="0" allowOverlap="1" wp14:anchorId="5D915344" wp14:editId="2B3438D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89148" w14:textId="77777777" w:rsidR="00A85B4D" w:rsidRDefault="00A85B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53467" w:rsidRPr="0025346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D915344" id="Rectangle 3"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14:paraId="30589148" w14:textId="77777777" w:rsidR="00A85B4D" w:rsidRDefault="00A85B4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253467" w:rsidRPr="0025346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C18DA" w:rsidRPr="00184FAB">
      <w:rPr>
        <w:rFonts w:ascii="Cooper Black" w:hAnsi="Cooper Black"/>
        <w:noProof/>
        <w:color w:val="1F497D" w:themeColor="text2"/>
        <w:lang w:val="en-US"/>
      </w:rPr>
      <mc:AlternateContent>
        <mc:Choice Requires="wps">
          <w:drawing>
            <wp:anchor distT="0" distB="0" distL="114300" distR="114300" simplePos="0" relativeHeight="251658240" behindDoc="0" locked="0" layoutInCell="1" allowOverlap="1" wp14:anchorId="0D7446A0" wp14:editId="40C63168">
              <wp:simplePos x="0" y="0"/>
              <wp:positionH relativeFrom="margin">
                <wp:posOffset>26581</wp:posOffset>
              </wp:positionH>
              <wp:positionV relativeFrom="paragraph">
                <wp:posOffset>946298</wp:posOffset>
              </wp:positionV>
              <wp:extent cx="6207450" cy="0"/>
              <wp:effectExtent l="0" t="0" r="22225" b="19050"/>
              <wp:wrapNone/>
              <wp:docPr id="3" name="Gerade Verbindung 3"/>
              <wp:cNvGraphicFramePr/>
              <a:graphic xmlns:a="http://schemas.openxmlformats.org/drawingml/2006/main">
                <a:graphicData uri="http://schemas.microsoft.com/office/word/2010/wordprocessingShape">
                  <wps:wsp>
                    <wps:cNvCnPr/>
                    <wps:spPr>
                      <a:xfrm flipV="1">
                        <a:off x="0" y="0"/>
                        <a:ext cx="620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2B21A" id="Gerade Verbindung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74.5pt" to="49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" strokecolor="#4579b8 [3044]">
              <w10:wrap anchorx="margin"/>
            </v:line>
          </w:pict>
        </mc:Fallback>
      </mc:AlternateContent>
    </w:r>
    <w:r w:rsidR="00B973F7">
      <w:rPr>
        <w:rFonts w:ascii="Cooper Black" w:hAnsi="Cooper Black"/>
        <w:noProof/>
        <w:color w:val="1F497D" w:themeColor="text2"/>
        <w:lang w:val="en-US"/>
      </w:rPr>
      <w:drawing>
        <wp:inline distT="0" distB="0" distL="0" distR="0" wp14:anchorId="0E622EFD" wp14:editId="67B148F8">
          <wp:extent cx="3137002" cy="659219"/>
          <wp:effectExtent l="0" t="0" r="6350" b="7620"/>
          <wp:docPr id="1" name="Grafik 1" descr="O:\BLUE ROCK CAPITAL GMBH\LOGO\BRFS\BRC_FS__BA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UE ROCK CAPITAL GMBH\LOGO\BRFS\BRC_FS__BA_OR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143" cy="6634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5ED8" w14:textId="77777777" w:rsidR="00A85B4D" w:rsidRDefault="00A85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D"/>
    <w:rsid w:val="000060E9"/>
    <w:rsid w:val="00006FBD"/>
    <w:rsid w:val="00020800"/>
    <w:rsid w:val="00051185"/>
    <w:rsid w:val="00055CE5"/>
    <w:rsid w:val="0006519D"/>
    <w:rsid w:val="000805B7"/>
    <w:rsid w:val="000860F1"/>
    <w:rsid w:val="000D4FC8"/>
    <w:rsid w:val="000F2CFC"/>
    <w:rsid w:val="001641BE"/>
    <w:rsid w:val="00184FAB"/>
    <w:rsid w:val="001F6E2A"/>
    <w:rsid w:val="00253467"/>
    <w:rsid w:val="002539BA"/>
    <w:rsid w:val="00295AB9"/>
    <w:rsid w:val="002A3BF6"/>
    <w:rsid w:val="002C68AE"/>
    <w:rsid w:val="00311938"/>
    <w:rsid w:val="0032277B"/>
    <w:rsid w:val="003D319A"/>
    <w:rsid w:val="00406A15"/>
    <w:rsid w:val="00413874"/>
    <w:rsid w:val="0045675E"/>
    <w:rsid w:val="00476690"/>
    <w:rsid w:val="00492A13"/>
    <w:rsid w:val="004A503B"/>
    <w:rsid w:val="004B36B5"/>
    <w:rsid w:val="004C18DA"/>
    <w:rsid w:val="005E629C"/>
    <w:rsid w:val="006D65FA"/>
    <w:rsid w:val="00741FC3"/>
    <w:rsid w:val="00756420"/>
    <w:rsid w:val="007D3785"/>
    <w:rsid w:val="00842142"/>
    <w:rsid w:val="00845CB6"/>
    <w:rsid w:val="008679B4"/>
    <w:rsid w:val="008705C3"/>
    <w:rsid w:val="008E61D6"/>
    <w:rsid w:val="009072C5"/>
    <w:rsid w:val="00922C0C"/>
    <w:rsid w:val="00975897"/>
    <w:rsid w:val="00A268E5"/>
    <w:rsid w:val="00A61DDC"/>
    <w:rsid w:val="00A6328F"/>
    <w:rsid w:val="00A85B4D"/>
    <w:rsid w:val="00AC2CA9"/>
    <w:rsid w:val="00B051E4"/>
    <w:rsid w:val="00B40D42"/>
    <w:rsid w:val="00B84E4F"/>
    <w:rsid w:val="00B86377"/>
    <w:rsid w:val="00B973F7"/>
    <w:rsid w:val="00BD79FE"/>
    <w:rsid w:val="00C13FCB"/>
    <w:rsid w:val="00C46F6D"/>
    <w:rsid w:val="00CD0B05"/>
    <w:rsid w:val="00CF3C52"/>
    <w:rsid w:val="00D27AB9"/>
    <w:rsid w:val="00DB6203"/>
    <w:rsid w:val="00DE7C2F"/>
    <w:rsid w:val="00E500D0"/>
    <w:rsid w:val="00E638AF"/>
    <w:rsid w:val="00EB0973"/>
    <w:rsid w:val="00F2593A"/>
    <w:rsid w:val="00F52223"/>
    <w:rsid w:val="00F648A1"/>
    <w:rsid w:val="00FE2B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7FE2A"/>
  <w15:docId w15:val="{2B27BF0A-4C7F-4146-84D6-FC8EC25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DDC"/>
    <w:rPr>
      <w:lang w:val="en-US"/>
    </w:rPr>
  </w:style>
  <w:style w:type="paragraph" w:styleId="Heading5">
    <w:name w:val="heading 5"/>
    <w:basedOn w:val="Normal"/>
    <w:next w:val="Normal"/>
    <w:link w:val="Heading5Char"/>
    <w:qFormat/>
    <w:rsid w:val="00253467"/>
    <w:pPr>
      <w:keepNext/>
      <w:suppressAutoHyphens/>
      <w:spacing w:after="0" w:line="240" w:lineRule="auto"/>
      <w:jc w:val="center"/>
      <w:outlineLvl w:val="4"/>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FBD"/>
    <w:pPr>
      <w:tabs>
        <w:tab w:val="center" w:pos="4513"/>
        <w:tab w:val="right" w:pos="9026"/>
      </w:tabs>
      <w:spacing w:after="0" w:line="240" w:lineRule="auto"/>
    </w:pPr>
    <w:rPr>
      <w:lang w:val="de-AT"/>
    </w:rPr>
  </w:style>
  <w:style w:type="character" w:customStyle="1" w:styleId="HeaderChar">
    <w:name w:val="Header Char"/>
    <w:basedOn w:val="DefaultParagraphFont"/>
    <w:link w:val="Header"/>
    <w:uiPriority w:val="99"/>
    <w:rsid w:val="00006FBD"/>
  </w:style>
  <w:style w:type="paragraph" w:styleId="Footer">
    <w:name w:val="footer"/>
    <w:basedOn w:val="Normal"/>
    <w:link w:val="FooterChar"/>
    <w:uiPriority w:val="99"/>
    <w:unhideWhenUsed/>
    <w:rsid w:val="00006FBD"/>
    <w:pPr>
      <w:tabs>
        <w:tab w:val="center" w:pos="4513"/>
        <w:tab w:val="right" w:pos="9026"/>
      </w:tabs>
      <w:spacing w:after="0" w:line="240" w:lineRule="auto"/>
    </w:pPr>
    <w:rPr>
      <w:lang w:val="de-AT"/>
    </w:rPr>
  </w:style>
  <w:style w:type="character" w:customStyle="1" w:styleId="FooterChar">
    <w:name w:val="Footer Char"/>
    <w:basedOn w:val="DefaultParagraphFont"/>
    <w:link w:val="Footer"/>
    <w:uiPriority w:val="99"/>
    <w:rsid w:val="00006FBD"/>
  </w:style>
  <w:style w:type="paragraph" w:styleId="BalloonText">
    <w:name w:val="Balloon Text"/>
    <w:basedOn w:val="Normal"/>
    <w:link w:val="BalloonTextChar"/>
    <w:uiPriority w:val="99"/>
    <w:semiHidden/>
    <w:unhideWhenUsed/>
    <w:rsid w:val="00006FBD"/>
    <w:pPr>
      <w:spacing w:after="0" w:line="240" w:lineRule="auto"/>
    </w:pPr>
    <w:rPr>
      <w:rFonts w:ascii="Tahoma" w:hAnsi="Tahoma" w:cs="Tahoma"/>
      <w:sz w:val="16"/>
      <w:szCs w:val="16"/>
      <w:lang w:val="de-AT"/>
    </w:rPr>
  </w:style>
  <w:style w:type="character" w:customStyle="1" w:styleId="BalloonTextChar">
    <w:name w:val="Balloon Text Char"/>
    <w:basedOn w:val="DefaultParagraphFont"/>
    <w:link w:val="BalloonText"/>
    <w:uiPriority w:val="99"/>
    <w:semiHidden/>
    <w:rsid w:val="00006FBD"/>
    <w:rPr>
      <w:rFonts w:ascii="Tahoma" w:hAnsi="Tahoma" w:cs="Tahoma"/>
      <w:sz w:val="16"/>
      <w:szCs w:val="16"/>
    </w:rPr>
  </w:style>
  <w:style w:type="character" w:customStyle="1" w:styleId="null">
    <w:name w:val="null"/>
    <w:basedOn w:val="DefaultParagraphFont"/>
    <w:rsid w:val="00006FBD"/>
  </w:style>
  <w:style w:type="paragraph" w:styleId="BodyText">
    <w:name w:val="Body Text"/>
    <w:basedOn w:val="Normal"/>
    <w:link w:val="BodyTextChar"/>
    <w:semiHidden/>
    <w:unhideWhenUsed/>
    <w:rsid w:val="00A61DDC"/>
    <w:pPr>
      <w:spacing w:after="0" w:line="240" w:lineRule="auto"/>
    </w:pPr>
    <w:rPr>
      <w:rFonts w:ascii="Times New Roman" w:eastAsia="Times New Roman" w:hAnsi="Times New Roman" w:cs="Times New Roman"/>
      <w:noProof/>
      <w:sz w:val="20"/>
      <w:szCs w:val="24"/>
    </w:rPr>
  </w:style>
  <w:style w:type="character" w:customStyle="1" w:styleId="BodyTextChar">
    <w:name w:val="Body Text Char"/>
    <w:basedOn w:val="DefaultParagraphFont"/>
    <w:link w:val="BodyText"/>
    <w:semiHidden/>
    <w:rsid w:val="00A61DDC"/>
    <w:rPr>
      <w:rFonts w:ascii="Times New Roman" w:eastAsia="Times New Roman" w:hAnsi="Times New Roman" w:cs="Times New Roman"/>
      <w:noProof/>
      <w:sz w:val="20"/>
      <w:szCs w:val="24"/>
      <w:lang w:val="en-US"/>
    </w:rPr>
  </w:style>
  <w:style w:type="character" w:styleId="Hyperlink">
    <w:name w:val="Hyperlink"/>
    <w:basedOn w:val="DefaultParagraphFont"/>
    <w:uiPriority w:val="99"/>
    <w:unhideWhenUsed/>
    <w:rsid w:val="00922C0C"/>
    <w:rPr>
      <w:color w:val="0000FF" w:themeColor="hyperlink"/>
      <w:u w:val="single"/>
    </w:rPr>
  </w:style>
  <w:style w:type="paragraph" w:styleId="BodyText3">
    <w:name w:val="Body Text 3"/>
    <w:basedOn w:val="Normal"/>
    <w:link w:val="BodyText3Char"/>
    <w:uiPriority w:val="99"/>
    <w:unhideWhenUsed/>
    <w:rsid w:val="00253467"/>
    <w:pPr>
      <w:spacing w:after="120"/>
    </w:pPr>
    <w:rPr>
      <w:sz w:val="16"/>
      <w:szCs w:val="16"/>
    </w:rPr>
  </w:style>
  <w:style w:type="character" w:customStyle="1" w:styleId="BodyText3Char">
    <w:name w:val="Body Text 3 Char"/>
    <w:basedOn w:val="DefaultParagraphFont"/>
    <w:link w:val="BodyText3"/>
    <w:uiPriority w:val="99"/>
    <w:rsid w:val="00253467"/>
    <w:rPr>
      <w:sz w:val="16"/>
      <w:szCs w:val="16"/>
      <w:lang w:val="en-US"/>
    </w:rPr>
  </w:style>
  <w:style w:type="character" w:customStyle="1" w:styleId="Heading5Char">
    <w:name w:val="Heading 5 Char"/>
    <w:basedOn w:val="DefaultParagraphFont"/>
    <w:link w:val="Heading5"/>
    <w:rsid w:val="00253467"/>
    <w:rPr>
      <w:rFonts w:ascii="Times New Roman" w:eastAsia="Times New Roman" w:hAnsi="Times New Roman" w:cs="Times New Roman"/>
      <w:b/>
      <w:spacing w:val="-3"/>
      <w:sz w:val="24"/>
      <w:szCs w:val="20"/>
      <w:u w:val="single"/>
      <w:lang w:val="en-US"/>
    </w:rPr>
  </w:style>
  <w:style w:type="paragraph" w:styleId="FootnoteText">
    <w:name w:val="footnote text"/>
    <w:basedOn w:val="Normal"/>
    <w:link w:val="FootnoteTextChar"/>
    <w:semiHidden/>
    <w:unhideWhenUsed/>
    <w:rsid w:val="0025346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53467"/>
    <w:rPr>
      <w:rFonts w:ascii="Times New Roman" w:eastAsia="Times New Roman" w:hAnsi="Times New Roman" w:cs="Times New Roman"/>
      <w:sz w:val="20"/>
      <w:szCs w:val="20"/>
      <w:lang w:val="en-US"/>
    </w:rPr>
  </w:style>
  <w:style w:type="character" w:styleId="FootnoteReference">
    <w:name w:val="footnote reference"/>
    <w:semiHidden/>
    <w:unhideWhenUsed/>
    <w:rsid w:val="00253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1736">
      <w:bodyDiv w:val="1"/>
      <w:marLeft w:val="0"/>
      <w:marRight w:val="0"/>
      <w:marTop w:val="0"/>
      <w:marBottom w:val="0"/>
      <w:divBdr>
        <w:top w:val="none" w:sz="0" w:space="0" w:color="auto"/>
        <w:left w:val="none" w:sz="0" w:space="0" w:color="auto"/>
        <w:bottom w:val="none" w:sz="0" w:space="0" w:color="auto"/>
        <w:right w:val="none" w:sz="0" w:space="0" w:color="auto"/>
      </w:divBdr>
      <w:divsChild>
        <w:div w:id="563759899">
          <w:marLeft w:val="0"/>
          <w:marRight w:val="0"/>
          <w:marTop w:val="0"/>
          <w:marBottom w:val="0"/>
          <w:divBdr>
            <w:top w:val="none" w:sz="0" w:space="0" w:color="auto"/>
            <w:left w:val="none" w:sz="0" w:space="0" w:color="auto"/>
            <w:bottom w:val="none" w:sz="0" w:space="0" w:color="auto"/>
            <w:right w:val="none" w:sz="0" w:space="0" w:color="auto"/>
          </w:divBdr>
          <w:divsChild>
            <w:div w:id="338242330">
              <w:marLeft w:val="0"/>
              <w:marRight w:val="0"/>
              <w:marTop w:val="0"/>
              <w:marBottom w:val="0"/>
              <w:divBdr>
                <w:top w:val="none" w:sz="0" w:space="0" w:color="auto"/>
                <w:left w:val="none" w:sz="0" w:space="0" w:color="auto"/>
                <w:bottom w:val="none" w:sz="0" w:space="0" w:color="auto"/>
                <w:right w:val="none" w:sz="0" w:space="0" w:color="auto"/>
              </w:divBdr>
              <w:divsChild>
                <w:div w:id="984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luerock.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8898-9CF9-461D-9C35-8DFF56429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Benutzer</dc:creator>
  <cp:lastModifiedBy>Guest@EIBRO.local</cp:lastModifiedBy>
  <cp:revision>3</cp:revision>
  <cp:lastPrinted>2014-02-19T08:41:00Z</cp:lastPrinted>
  <dcterms:created xsi:type="dcterms:W3CDTF">2019-02-20T11:41:00Z</dcterms:created>
  <dcterms:modified xsi:type="dcterms:W3CDTF">2019-02-28T09:33:00Z</dcterms:modified>
</cp:coreProperties>
</file>