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8F3A" w14:textId="77777777" w:rsidR="00864A7F" w:rsidRPr="0060535D" w:rsidRDefault="00864A7F" w:rsidP="00864A7F">
      <w:pPr>
        <w:pStyle w:val="BodyText"/>
        <w:jc w:val="right"/>
        <w:rPr>
          <w:b/>
          <w:sz w:val="18"/>
          <w:szCs w:val="18"/>
          <w:lang w:val="ro-RO" w:eastAsia="x-none"/>
        </w:rPr>
      </w:pPr>
      <w:r w:rsidRPr="0060535D">
        <w:rPr>
          <w:b/>
          <w:sz w:val="18"/>
          <w:szCs w:val="18"/>
          <w:lang w:val="ro-RO" w:eastAsia="x-none"/>
        </w:rPr>
        <w:t xml:space="preserve">ANEXA </w:t>
      </w:r>
      <w:r>
        <w:rPr>
          <w:b/>
          <w:sz w:val="18"/>
          <w:szCs w:val="18"/>
          <w:lang w:val="ro-RO" w:eastAsia="x-none"/>
        </w:rPr>
        <w:t>2</w:t>
      </w:r>
    </w:p>
    <w:p w14:paraId="254D71C6" w14:textId="77777777" w:rsidR="00864A7F" w:rsidRDefault="00864A7F" w:rsidP="00864A7F">
      <w:pPr>
        <w:pStyle w:val="Header"/>
        <w:jc w:val="center"/>
        <w:rPr>
          <w:b/>
          <w:sz w:val="28"/>
          <w:szCs w:val="28"/>
          <w:lang w:val="ro-RO" w:eastAsia="x-none"/>
        </w:rPr>
      </w:pPr>
    </w:p>
    <w:p w14:paraId="27127A45" w14:textId="77777777" w:rsidR="00864A7F" w:rsidRPr="0060535D" w:rsidRDefault="00864A7F" w:rsidP="00864A7F">
      <w:pPr>
        <w:pStyle w:val="Header"/>
        <w:jc w:val="center"/>
        <w:rPr>
          <w:b/>
          <w:sz w:val="28"/>
          <w:szCs w:val="28"/>
          <w:lang w:val="ro-RO" w:eastAsia="x-none"/>
        </w:rPr>
      </w:pPr>
      <w:r w:rsidRPr="0060535D">
        <w:rPr>
          <w:b/>
          <w:sz w:val="28"/>
          <w:szCs w:val="28"/>
          <w:lang w:val="ro-RO" w:eastAsia="x-none"/>
        </w:rPr>
        <w:t>DOCUMENT DE PREZENTARE</w:t>
      </w:r>
    </w:p>
    <w:p w14:paraId="0AE96B88" w14:textId="77777777" w:rsidR="00864A7F" w:rsidRDefault="00864A7F" w:rsidP="00864A7F">
      <w:pPr>
        <w:pStyle w:val="Header"/>
        <w:jc w:val="both"/>
        <w:rPr>
          <w:b/>
          <w:i/>
          <w:snapToGrid w:val="0"/>
          <w:sz w:val="18"/>
          <w:szCs w:val="18"/>
          <w:lang w:val="ro-RO" w:eastAsia="x-none"/>
        </w:rPr>
      </w:pPr>
    </w:p>
    <w:p w14:paraId="37CEF84E" w14:textId="77777777" w:rsidR="00864A7F" w:rsidRDefault="00864A7F" w:rsidP="00864A7F">
      <w:pPr>
        <w:pStyle w:val="Header"/>
        <w:jc w:val="both"/>
        <w:rPr>
          <w:b/>
          <w:i/>
          <w:snapToGrid w:val="0"/>
          <w:sz w:val="18"/>
          <w:szCs w:val="18"/>
          <w:lang w:val="ro-RO" w:eastAsia="x-none"/>
        </w:rPr>
      </w:pPr>
    </w:p>
    <w:p w14:paraId="1A188F25" w14:textId="77777777" w:rsidR="00864A7F" w:rsidRPr="0060535D" w:rsidRDefault="00864A7F" w:rsidP="00864A7F">
      <w:pPr>
        <w:pStyle w:val="Header"/>
        <w:jc w:val="both"/>
        <w:rPr>
          <w:b/>
          <w:i/>
          <w:snapToGrid w:val="0"/>
          <w:sz w:val="18"/>
          <w:szCs w:val="18"/>
          <w:lang w:val="ro-RO" w:eastAsia="x-none"/>
        </w:rPr>
      </w:pPr>
      <w:r w:rsidRPr="0060535D">
        <w:rPr>
          <w:b/>
          <w:i/>
          <w:snapToGrid w:val="0"/>
          <w:sz w:val="18"/>
          <w:szCs w:val="18"/>
          <w:lang w:val="ro-RO" w:eastAsia="x-none"/>
        </w:rPr>
        <w:t>1) DATE DE IDENTIFICARE</w:t>
      </w:r>
    </w:p>
    <w:p w14:paraId="3B384ADE" w14:textId="6C15812A" w:rsidR="00864A7F" w:rsidRDefault="00864A7F" w:rsidP="00AC37E2">
      <w:pPr>
        <w:pStyle w:val="Default"/>
        <w:rPr>
          <w:rFonts w:eastAsiaTheme="minorHAnsi"/>
          <w:sz w:val="18"/>
          <w:szCs w:val="18"/>
        </w:rPr>
      </w:pPr>
      <w:r>
        <w:rPr>
          <w:b/>
          <w:bCs/>
          <w:sz w:val="18"/>
          <w:szCs w:val="18"/>
          <w:lang w:val="ro-RO"/>
        </w:rPr>
        <w:t xml:space="preserve">S.S.I.F. BLUE ROCK FINANCIAL SERVICES S.A. </w:t>
      </w:r>
      <w:r w:rsidRPr="0060535D">
        <w:rPr>
          <w:sz w:val="18"/>
          <w:szCs w:val="18"/>
          <w:lang w:val="ro-RO"/>
        </w:rPr>
        <w:t xml:space="preserve"> o societate de servicii de investiţii financiare de naţionalitate română, cu sediul </w:t>
      </w:r>
      <w:r>
        <w:rPr>
          <w:sz w:val="18"/>
          <w:szCs w:val="18"/>
          <w:lang w:val="ro-RO"/>
        </w:rPr>
        <w:t xml:space="preserve">social </w:t>
      </w:r>
      <w:r w:rsidR="009114F7">
        <w:rPr>
          <w:sz w:val="18"/>
          <w:szCs w:val="18"/>
          <w:lang w:val="ro-RO"/>
        </w:rPr>
        <w:t xml:space="preserve">în </w:t>
      </w:r>
      <w:r w:rsidR="006B724B" w:rsidRPr="006B724B">
        <w:rPr>
          <w:sz w:val="18"/>
          <w:szCs w:val="18"/>
          <w:lang w:val="ro-RO"/>
        </w:rPr>
        <w:t>Bucuresti, sector 2, str. Aurel Vlaicu nr. 35, Corp B, et.4, cod postal:020091</w:t>
      </w:r>
      <w:r w:rsidRPr="0060535D">
        <w:rPr>
          <w:bCs/>
          <w:sz w:val="18"/>
          <w:szCs w:val="18"/>
          <w:lang w:val="ro-RO"/>
        </w:rPr>
        <w:t>, tel.</w:t>
      </w:r>
      <w:r w:rsidRPr="0060535D">
        <w:rPr>
          <w:sz w:val="18"/>
          <w:szCs w:val="18"/>
          <w:lang w:val="ro-RO"/>
        </w:rPr>
        <w:t xml:space="preserve"> 021</w:t>
      </w:r>
      <w:r>
        <w:rPr>
          <w:sz w:val="18"/>
          <w:szCs w:val="18"/>
          <w:lang w:val="ro-RO"/>
        </w:rPr>
        <w:t>3000455</w:t>
      </w:r>
      <w:r w:rsidRPr="0060535D">
        <w:rPr>
          <w:sz w:val="18"/>
          <w:szCs w:val="18"/>
          <w:lang w:val="ro-RO"/>
        </w:rPr>
        <w:t>, fax. 021</w:t>
      </w:r>
      <w:r>
        <w:rPr>
          <w:sz w:val="18"/>
          <w:szCs w:val="18"/>
          <w:lang w:val="ro-RO"/>
        </w:rPr>
        <w:t>3000479</w:t>
      </w:r>
      <w:r w:rsidRPr="0060535D">
        <w:rPr>
          <w:sz w:val="18"/>
          <w:szCs w:val="18"/>
          <w:lang w:val="ro-RO"/>
        </w:rPr>
        <w:t xml:space="preserve"> e-mail:</w:t>
      </w:r>
      <w:r>
        <w:rPr>
          <w:sz w:val="18"/>
          <w:szCs w:val="18"/>
          <w:lang w:val="ro-RO"/>
        </w:rPr>
        <w:t xml:space="preserve"> </w:t>
      </w:r>
      <w:hyperlink r:id="rId8" w:history="1">
        <w:r w:rsidR="009114F7" w:rsidRPr="004E5CFB">
          <w:rPr>
            <w:rStyle w:val="Hyperlink"/>
            <w:sz w:val="18"/>
            <w:szCs w:val="18"/>
            <w:lang w:val="ro-RO"/>
          </w:rPr>
          <w:t>office@bluerock.ro</w:t>
        </w:r>
      </w:hyperlink>
      <w:r w:rsidR="009114F7">
        <w:rPr>
          <w:sz w:val="18"/>
          <w:szCs w:val="18"/>
          <w:lang w:val="ro-RO"/>
        </w:rPr>
        <w:t xml:space="preserve"> </w:t>
      </w:r>
      <w:r w:rsidRPr="0060535D">
        <w:rPr>
          <w:sz w:val="18"/>
          <w:szCs w:val="18"/>
          <w:lang w:val="ro-RO"/>
        </w:rPr>
        <w:t>, înregistrată la Oficiul Registrului Comerţului Bucureşti sub nr. J40/</w:t>
      </w:r>
      <w:r>
        <w:rPr>
          <w:sz w:val="18"/>
          <w:szCs w:val="18"/>
          <w:lang w:val="ro-RO"/>
        </w:rPr>
        <w:t>14241/2011</w:t>
      </w:r>
      <w:r w:rsidRPr="0060535D">
        <w:rPr>
          <w:sz w:val="18"/>
          <w:szCs w:val="18"/>
          <w:lang w:val="ro-RO"/>
        </w:rPr>
        <w:t xml:space="preserve">, </w:t>
      </w:r>
      <w:r>
        <w:rPr>
          <w:sz w:val="18"/>
          <w:szCs w:val="18"/>
          <w:lang w:val="ro-RO"/>
        </w:rPr>
        <w:t>C.U.I.</w:t>
      </w:r>
      <w:r w:rsidRPr="0060535D">
        <w:rPr>
          <w:sz w:val="18"/>
          <w:szCs w:val="18"/>
          <w:lang w:val="ro-RO"/>
        </w:rPr>
        <w:t xml:space="preserve"> </w:t>
      </w:r>
      <w:r>
        <w:rPr>
          <w:sz w:val="18"/>
          <w:szCs w:val="18"/>
          <w:lang w:val="ro-RO"/>
        </w:rPr>
        <w:t xml:space="preserve"> 9814029. </w:t>
      </w:r>
      <w:r w:rsidRPr="001A6D32">
        <w:rPr>
          <w:sz w:val="18"/>
          <w:szCs w:val="18"/>
          <w:lang w:val="ro-RO"/>
        </w:rPr>
        <w:t>Societat</w:t>
      </w:r>
      <w:r w:rsidR="009114F7">
        <w:rPr>
          <w:sz w:val="18"/>
          <w:szCs w:val="18"/>
          <w:lang w:val="ro-RO"/>
        </w:rPr>
        <w:t>ea are autorizat</w:t>
      </w:r>
      <w:r w:rsidR="00B519AF">
        <w:rPr>
          <w:sz w:val="18"/>
          <w:szCs w:val="18"/>
          <w:lang w:val="ro-RO"/>
        </w:rPr>
        <w:t xml:space="preserve">a o agentie situata </w:t>
      </w:r>
      <w:r w:rsidR="00F967D6">
        <w:rPr>
          <w:sz w:val="18"/>
          <w:szCs w:val="18"/>
          <w:lang w:val="ro-RO"/>
        </w:rPr>
        <w:t xml:space="preserve"> la Brasov</w:t>
      </w:r>
      <w:r w:rsidR="00B519AF">
        <w:rPr>
          <w:sz w:val="18"/>
          <w:szCs w:val="18"/>
          <w:lang w:val="ro-RO"/>
        </w:rPr>
        <w:t>, str. N. Iorga, nr. 2, etaj 1, judetul Brasov, cod postal  500057, telefon: 0311051721/22, fax: 0213000479,</w:t>
      </w:r>
      <w:r w:rsidRPr="001A6D32">
        <w:rPr>
          <w:sz w:val="18"/>
          <w:szCs w:val="18"/>
          <w:lang w:val="ro-RO"/>
        </w:rPr>
        <w:t xml:space="preserve"> la care desfăşoară atât activităţile principale cât şi</w:t>
      </w:r>
      <w:r w:rsidR="0052326B">
        <w:rPr>
          <w:sz w:val="18"/>
          <w:szCs w:val="18"/>
          <w:lang w:val="ro-RO"/>
        </w:rPr>
        <w:t xml:space="preserve"> a</w:t>
      </w:r>
      <w:r w:rsidRPr="001A6D32">
        <w:rPr>
          <w:sz w:val="18"/>
          <w:szCs w:val="18"/>
          <w:lang w:val="ro-RO"/>
        </w:rPr>
        <w:t>vităţile cone</w:t>
      </w:r>
      <w:r w:rsidR="009114F7">
        <w:rPr>
          <w:sz w:val="18"/>
          <w:szCs w:val="18"/>
          <w:lang w:val="ro-RO"/>
        </w:rPr>
        <w:t xml:space="preserve">xe autorizate. </w:t>
      </w:r>
      <w:proofErr w:type="spellStart"/>
      <w:r w:rsidR="00AC37E2" w:rsidRPr="00AC37E2">
        <w:rPr>
          <w:rFonts w:eastAsiaTheme="minorHAnsi"/>
          <w:sz w:val="18"/>
          <w:szCs w:val="18"/>
        </w:rPr>
        <w:t>Societatea</w:t>
      </w:r>
      <w:proofErr w:type="spellEnd"/>
      <w:r w:rsidR="00AC37E2" w:rsidRPr="00AC37E2">
        <w:rPr>
          <w:rFonts w:eastAsiaTheme="minorHAnsi"/>
          <w:sz w:val="18"/>
          <w:szCs w:val="18"/>
        </w:rPr>
        <w:t xml:space="preserve"> </w:t>
      </w:r>
      <w:proofErr w:type="spellStart"/>
      <w:r w:rsidR="00AC37E2" w:rsidRPr="00AC37E2">
        <w:rPr>
          <w:rFonts w:eastAsiaTheme="minorHAnsi"/>
          <w:sz w:val="18"/>
          <w:szCs w:val="18"/>
        </w:rPr>
        <w:t>este</w:t>
      </w:r>
      <w:proofErr w:type="spellEnd"/>
      <w:r w:rsidR="00AC37E2" w:rsidRPr="00AC37E2">
        <w:rPr>
          <w:rFonts w:eastAsiaTheme="minorHAnsi"/>
          <w:sz w:val="18"/>
          <w:szCs w:val="18"/>
        </w:rPr>
        <w:t xml:space="preserve"> </w:t>
      </w:r>
      <w:proofErr w:type="spellStart"/>
      <w:r w:rsidR="00AC37E2" w:rsidRPr="00AC37E2">
        <w:rPr>
          <w:rFonts w:eastAsiaTheme="minorHAnsi"/>
          <w:sz w:val="18"/>
          <w:szCs w:val="18"/>
        </w:rPr>
        <w:t>reprezezentata</w:t>
      </w:r>
      <w:proofErr w:type="spellEnd"/>
      <w:r w:rsidR="00AC37E2" w:rsidRPr="00AC37E2">
        <w:rPr>
          <w:rFonts w:eastAsiaTheme="minorHAnsi"/>
          <w:sz w:val="18"/>
          <w:szCs w:val="18"/>
        </w:rPr>
        <w:t xml:space="preserve"> legal </w:t>
      </w:r>
      <w:proofErr w:type="spellStart"/>
      <w:r w:rsidR="00AC37E2" w:rsidRPr="00AC37E2">
        <w:rPr>
          <w:rFonts w:eastAsiaTheme="minorHAnsi"/>
          <w:sz w:val="18"/>
          <w:szCs w:val="18"/>
        </w:rPr>
        <w:t>prin</w:t>
      </w:r>
      <w:proofErr w:type="spellEnd"/>
      <w:r w:rsidR="00AC37E2" w:rsidRPr="00AC37E2">
        <w:rPr>
          <w:rFonts w:eastAsiaTheme="minorHAnsi"/>
          <w:sz w:val="18"/>
          <w:szCs w:val="18"/>
        </w:rPr>
        <w:t xml:space="preserve"> Dl Ungureanu Stefan Nicolae </w:t>
      </w:r>
      <w:proofErr w:type="gramStart"/>
      <w:r w:rsidR="00AC37E2" w:rsidRPr="00AC37E2">
        <w:rPr>
          <w:rFonts w:eastAsiaTheme="minorHAnsi"/>
          <w:sz w:val="18"/>
          <w:szCs w:val="18"/>
        </w:rPr>
        <w:t>Marius ,</w:t>
      </w:r>
      <w:proofErr w:type="gramEnd"/>
      <w:r w:rsidR="00AC37E2" w:rsidRPr="00AC37E2">
        <w:rPr>
          <w:rFonts w:eastAsiaTheme="minorHAnsi"/>
          <w:sz w:val="18"/>
          <w:szCs w:val="18"/>
        </w:rPr>
        <w:t xml:space="preserve"> </w:t>
      </w:r>
      <w:proofErr w:type="spellStart"/>
      <w:r w:rsidR="00AC37E2" w:rsidRPr="00AC37E2">
        <w:rPr>
          <w:rFonts w:eastAsiaTheme="minorHAnsi"/>
          <w:sz w:val="18"/>
          <w:szCs w:val="18"/>
        </w:rPr>
        <w:t>avand</w:t>
      </w:r>
      <w:proofErr w:type="spellEnd"/>
      <w:r w:rsidR="00AC37E2" w:rsidRPr="00AC37E2">
        <w:rPr>
          <w:rFonts w:eastAsiaTheme="minorHAnsi"/>
          <w:sz w:val="18"/>
          <w:szCs w:val="18"/>
        </w:rPr>
        <w:t xml:space="preserve"> </w:t>
      </w:r>
      <w:proofErr w:type="spellStart"/>
      <w:r w:rsidR="00AC37E2" w:rsidRPr="00AC37E2">
        <w:rPr>
          <w:rFonts w:eastAsiaTheme="minorHAnsi"/>
          <w:sz w:val="18"/>
          <w:szCs w:val="18"/>
        </w:rPr>
        <w:t>functia</w:t>
      </w:r>
      <w:proofErr w:type="spellEnd"/>
      <w:r w:rsidR="00AC37E2">
        <w:rPr>
          <w:rFonts w:eastAsiaTheme="minorHAnsi"/>
          <w:sz w:val="18"/>
          <w:szCs w:val="18"/>
        </w:rPr>
        <w:t xml:space="preserve"> de Director General  </w:t>
      </w:r>
      <w:r w:rsidR="00C17817">
        <w:rPr>
          <w:rFonts w:eastAsiaTheme="minorHAnsi"/>
          <w:sz w:val="18"/>
          <w:szCs w:val="18"/>
        </w:rPr>
        <w:t>si dl./</w:t>
      </w:r>
      <w:proofErr w:type="spellStart"/>
      <w:r w:rsidR="00C17817">
        <w:rPr>
          <w:rFonts w:eastAsiaTheme="minorHAnsi"/>
          <w:sz w:val="18"/>
          <w:szCs w:val="18"/>
        </w:rPr>
        <w:t>Dna</w:t>
      </w:r>
      <w:proofErr w:type="spellEnd"/>
      <w:r w:rsidR="00C17817">
        <w:rPr>
          <w:rFonts w:eastAsiaTheme="minorHAnsi"/>
          <w:sz w:val="18"/>
          <w:szCs w:val="18"/>
        </w:rPr>
        <w:t xml:space="preserve">______________________________________, </w:t>
      </w:r>
      <w:proofErr w:type="spellStart"/>
      <w:r w:rsidR="00C17817">
        <w:rPr>
          <w:rFonts w:eastAsiaTheme="minorHAnsi"/>
          <w:sz w:val="18"/>
          <w:szCs w:val="18"/>
        </w:rPr>
        <w:t>avand</w:t>
      </w:r>
      <w:proofErr w:type="spellEnd"/>
      <w:r w:rsidR="00C17817">
        <w:rPr>
          <w:rFonts w:eastAsiaTheme="minorHAnsi"/>
          <w:sz w:val="18"/>
          <w:szCs w:val="18"/>
        </w:rPr>
        <w:t xml:space="preserve"> </w:t>
      </w:r>
      <w:proofErr w:type="spellStart"/>
      <w:r w:rsidR="00C17817">
        <w:rPr>
          <w:rFonts w:eastAsiaTheme="minorHAnsi"/>
          <w:sz w:val="18"/>
          <w:szCs w:val="18"/>
        </w:rPr>
        <w:t>functia</w:t>
      </w:r>
      <w:proofErr w:type="spellEnd"/>
      <w:r w:rsidR="00C17817">
        <w:rPr>
          <w:rFonts w:eastAsiaTheme="minorHAnsi"/>
          <w:sz w:val="18"/>
          <w:szCs w:val="18"/>
        </w:rPr>
        <w:t xml:space="preserve"> de Broker/Agent </w:t>
      </w:r>
      <w:proofErr w:type="spellStart"/>
      <w:r w:rsidR="00C17817">
        <w:rPr>
          <w:rFonts w:eastAsiaTheme="minorHAnsi"/>
          <w:sz w:val="18"/>
          <w:szCs w:val="18"/>
        </w:rPr>
        <w:t>delegat</w:t>
      </w:r>
      <w:proofErr w:type="spellEnd"/>
      <w:r w:rsidR="00C17817">
        <w:rPr>
          <w:rFonts w:eastAsiaTheme="minorHAnsi"/>
          <w:sz w:val="18"/>
          <w:szCs w:val="18"/>
        </w:rPr>
        <w:t>.</w:t>
      </w:r>
    </w:p>
    <w:p w14:paraId="799D0AF9" w14:textId="77777777" w:rsidR="00AC37E2" w:rsidRPr="00AC37E2" w:rsidRDefault="00AC37E2" w:rsidP="00AC37E2">
      <w:pPr>
        <w:pStyle w:val="Default"/>
        <w:rPr>
          <w:rFonts w:eastAsiaTheme="minorHAnsi"/>
        </w:rPr>
      </w:pPr>
    </w:p>
    <w:p w14:paraId="18BAFAFB" w14:textId="77777777" w:rsidR="00864A7F" w:rsidRPr="0060535D" w:rsidRDefault="00864A7F" w:rsidP="00864A7F">
      <w:pPr>
        <w:jc w:val="both"/>
        <w:rPr>
          <w:b/>
          <w:i/>
          <w:snapToGrid w:val="0"/>
          <w:sz w:val="18"/>
          <w:szCs w:val="18"/>
          <w:lang w:val="ro-RO"/>
        </w:rPr>
      </w:pPr>
      <w:r w:rsidRPr="0060535D">
        <w:rPr>
          <w:b/>
          <w:i/>
          <w:snapToGrid w:val="0"/>
          <w:sz w:val="18"/>
          <w:szCs w:val="18"/>
          <w:lang w:val="ro-RO"/>
        </w:rPr>
        <w:t>2) DENUMIREA AUTORITĂŢII COMPETENTE</w:t>
      </w:r>
    </w:p>
    <w:p w14:paraId="583B20DC" w14:textId="77777777" w:rsidR="00864A7F" w:rsidRPr="008D757D" w:rsidRDefault="00864A7F" w:rsidP="00864A7F">
      <w:pPr>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 a fost autorizată ca societate de servicii de investiţii financiare de către Comisia Naţională a Valorilor Mobiliare</w:t>
      </w:r>
      <w:r w:rsidR="00710B07">
        <w:rPr>
          <w:sz w:val="18"/>
          <w:szCs w:val="18"/>
          <w:lang w:val="ro-RO"/>
        </w:rPr>
        <w:t xml:space="preserve"> (CNVM)/Autoritatea de supraveghere Financiara (ASF), cu sediul în Splaiul Independentei</w:t>
      </w:r>
      <w:r w:rsidRPr="008D757D">
        <w:rPr>
          <w:sz w:val="18"/>
          <w:szCs w:val="18"/>
          <w:lang w:val="ro-RO"/>
        </w:rPr>
        <w:t>, nr.</w:t>
      </w:r>
      <w:r w:rsidR="00710B07">
        <w:rPr>
          <w:sz w:val="18"/>
          <w:szCs w:val="18"/>
          <w:lang w:val="ro-RO"/>
        </w:rPr>
        <w:t>15, sector 5</w:t>
      </w:r>
      <w:r w:rsidRPr="008D757D">
        <w:rPr>
          <w:sz w:val="18"/>
          <w:szCs w:val="18"/>
          <w:lang w:val="ro-RO"/>
        </w:rPr>
        <w:t>, Bucureşti</w:t>
      </w:r>
      <w:r w:rsidR="00710B07">
        <w:rPr>
          <w:sz w:val="18"/>
          <w:szCs w:val="18"/>
          <w:lang w:val="ro-RO"/>
        </w:rPr>
        <w:t>, Cod postal: 050092</w:t>
      </w:r>
      <w:r w:rsidRPr="008D757D">
        <w:rPr>
          <w:sz w:val="18"/>
          <w:szCs w:val="18"/>
          <w:lang w:val="ro-RO"/>
        </w:rPr>
        <w:t xml:space="preserve">; telefon </w:t>
      </w:r>
      <w:r w:rsidR="00710B07">
        <w:rPr>
          <w:sz w:val="18"/>
          <w:szCs w:val="18"/>
        </w:rPr>
        <w:t>021/6596308; 021/6596312</w:t>
      </w:r>
      <w:r w:rsidRPr="008D757D">
        <w:rPr>
          <w:sz w:val="18"/>
          <w:szCs w:val="18"/>
          <w:lang w:val="ro-RO"/>
        </w:rPr>
        <w:t xml:space="preserve">, fax: </w:t>
      </w:r>
      <w:r w:rsidR="00710B07">
        <w:rPr>
          <w:sz w:val="18"/>
          <w:szCs w:val="18"/>
        </w:rPr>
        <w:t>021/6596051, 021/6596436</w:t>
      </w:r>
      <w:r w:rsidRPr="008D757D">
        <w:rPr>
          <w:sz w:val="18"/>
          <w:szCs w:val="18"/>
          <w:lang w:val="ro-RO"/>
        </w:rPr>
        <w:t xml:space="preserve">, </w:t>
      </w:r>
      <w:hyperlink r:id="rId9" w:history="1">
        <w:r w:rsidR="00710B07" w:rsidRPr="004E5CFB">
          <w:rPr>
            <w:rStyle w:val="Hyperlink"/>
            <w:sz w:val="18"/>
            <w:szCs w:val="18"/>
            <w:lang w:val="ro-RO"/>
          </w:rPr>
          <w:t>www.asfromania.ro</w:t>
        </w:r>
      </w:hyperlink>
      <w:r w:rsidR="00710B07">
        <w:rPr>
          <w:sz w:val="18"/>
          <w:szCs w:val="18"/>
          <w:lang w:val="ro-RO"/>
        </w:rPr>
        <w:t xml:space="preserve"> </w:t>
      </w:r>
      <w:r w:rsidRPr="008D757D">
        <w:rPr>
          <w:sz w:val="18"/>
          <w:szCs w:val="18"/>
          <w:lang w:val="ro-RO"/>
        </w:rPr>
        <w:t xml:space="preserve"> e-mail: </w:t>
      </w:r>
      <w:hyperlink r:id="rId10" w:history="1">
        <w:r w:rsidR="00710B07" w:rsidRPr="004E5CFB">
          <w:rPr>
            <w:rStyle w:val="Hyperlink"/>
            <w:sz w:val="18"/>
            <w:szCs w:val="18"/>
            <w:lang w:val="ro-RO"/>
          </w:rPr>
          <w:t>office@asfromania.ro</w:t>
        </w:r>
      </w:hyperlink>
      <w:r w:rsidRPr="008D757D">
        <w:rPr>
          <w:sz w:val="18"/>
          <w:szCs w:val="18"/>
          <w:lang w:val="ro-RO"/>
        </w:rPr>
        <w:t xml:space="preserve">, prin decizia </w:t>
      </w:r>
      <w:r w:rsidR="00710B07">
        <w:rPr>
          <w:sz w:val="18"/>
          <w:szCs w:val="18"/>
          <w:lang w:val="ro-RO"/>
        </w:rPr>
        <w:t>1942</w:t>
      </w:r>
      <w:r w:rsidRPr="00F248ED">
        <w:rPr>
          <w:sz w:val="18"/>
          <w:szCs w:val="18"/>
          <w:lang w:val="ro-RO"/>
        </w:rPr>
        <w:t>/ 24.06.2003</w:t>
      </w:r>
      <w:r>
        <w:rPr>
          <w:sz w:val="18"/>
          <w:szCs w:val="18"/>
          <w:lang w:val="ro-RO"/>
        </w:rPr>
        <w:t xml:space="preserve"> </w:t>
      </w:r>
      <w:r w:rsidRPr="00F248ED">
        <w:rPr>
          <w:sz w:val="18"/>
          <w:szCs w:val="18"/>
          <w:lang w:val="ro-RO"/>
        </w:rPr>
        <w:t>ş</w:t>
      </w:r>
      <w:r w:rsidRPr="008D757D">
        <w:rPr>
          <w:sz w:val="18"/>
          <w:szCs w:val="18"/>
          <w:lang w:val="ro-RO"/>
        </w:rPr>
        <w:t>i înscrisă</w:t>
      </w:r>
      <w:r>
        <w:rPr>
          <w:sz w:val="18"/>
          <w:szCs w:val="18"/>
          <w:lang w:val="ro-RO"/>
        </w:rPr>
        <w:t xml:space="preserve"> </w:t>
      </w:r>
      <w:r w:rsidRPr="008D757D">
        <w:rPr>
          <w:sz w:val="18"/>
          <w:szCs w:val="18"/>
          <w:lang w:val="ro-RO"/>
        </w:rPr>
        <w:t>în Registrul CNVM</w:t>
      </w:r>
      <w:r w:rsidR="00710B07">
        <w:rPr>
          <w:sz w:val="18"/>
          <w:szCs w:val="18"/>
          <w:lang w:val="ro-RO"/>
        </w:rPr>
        <w:t>/ASF</w:t>
      </w:r>
      <w:r w:rsidRPr="008D757D">
        <w:rPr>
          <w:sz w:val="18"/>
          <w:szCs w:val="18"/>
          <w:lang w:val="ro-RO"/>
        </w:rPr>
        <w:t xml:space="preserve"> sub nr. PJR01SSIF/190057.</w:t>
      </w:r>
    </w:p>
    <w:p w14:paraId="6F68822B" w14:textId="77777777" w:rsidR="00864A7F" w:rsidRPr="0060535D" w:rsidRDefault="00864A7F" w:rsidP="00864A7F">
      <w:pPr>
        <w:ind w:firstLine="540"/>
        <w:jc w:val="both"/>
        <w:rPr>
          <w:sz w:val="18"/>
          <w:szCs w:val="18"/>
          <w:lang w:val="ro-RO"/>
        </w:rPr>
      </w:pPr>
    </w:p>
    <w:p w14:paraId="17569B31" w14:textId="77777777" w:rsidR="00864A7F" w:rsidRPr="0060535D" w:rsidRDefault="00864A7F" w:rsidP="00864A7F">
      <w:pPr>
        <w:jc w:val="both"/>
        <w:rPr>
          <w:b/>
          <w:i/>
          <w:sz w:val="18"/>
          <w:szCs w:val="18"/>
          <w:lang w:val="ro-RO"/>
        </w:rPr>
      </w:pPr>
      <w:r w:rsidRPr="0060535D">
        <w:rPr>
          <w:b/>
          <w:i/>
          <w:sz w:val="18"/>
          <w:szCs w:val="18"/>
          <w:lang w:val="ro-RO"/>
        </w:rPr>
        <w:t>3) SERVICII DE INVESTITII FINANCIARE AUTORIZATE</w:t>
      </w:r>
    </w:p>
    <w:p w14:paraId="708C6C1B" w14:textId="77777777" w:rsidR="00864A7F" w:rsidRPr="0060535D" w:rsidRDefault="00864A7F" w:rsidP="00864A7F">
      <w:pPr>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w:t>
      </w:r>
      <w:r w:rsidRPr="0060535D">
        <w:rPr>
          <w:sz w:val="18"/>
          <w:szCs w:val="18"/>
          <w:lang w:val="ro-RO"/>
        </w:rPr>
        <w:t xml:space="preserve"> </w:t>
      </w:r>
      <w:r w:rsidRPr="00C43CD6">
        <w:rPr>
          <w:sz w:val="18"/>
          <w:szCs w:val="18"/>
          <w:lang w:val="ro-RO"/>
        </w:rPr>
        <w:t>desfăşoară următoarele servicii de investiţii financiare şi/sau conexe pentru Clienţii săi</w:t>
      </w:r>
      <w:r w:rsidRPr="0060535D">
        <w:rPr>
          <w:sz w:val="18"/>
          <w:szCs w:val="18"/>
          <w:lang w:val="ro-RO"/>
        </w:rPr>
        <w:t>:</w:t>
      </w:r>
    </w:p>
    <w:p w14:paraId="561C48AF" w14:textId="77777777" w:rsidR="00864A7F" w:rsidRPr="0060535D" w:rsidRDefault="00864A7F" w:rsidP="00864A7F">
      <w:pPr>
        <w:numPr>
          <w:ilvl w:val="0"/>
          <w:numId w:val="8"/>
        </w:numPr>
        <w:tabs>
          <w:tab w:val="clear" w:pos="1440"/>
          <w:tab w:val="num" w:pos="900"/>
        </w:tabs>
        <w:autoSpaceDE w:val="0"/>
        <w:autoSpaceDN w:val="0"/>
        <w:adjustRightInd w:val="0"/>
        <w:ind w:left="900"/>
        <w:jc w:val="both"/>
        <w:rPr>
          <w:b/>
          <w:i/>
          <w:sz w:val="18"/>
          <w:szCs w:val="18"/>
          <w:lang w:val="ro-RO"/>
        </w:rPr>
      </w:pPr>
      <w:r>
        <w:rPr>
          <w:b/>
          <w:i/>
          <w:sz w:val="18"/>
          <w:szCs w:val="18"/>
          <w:lang w:val="ro-RO"/>
        </w:rPr>
        <w:t>servicii şi activităţi de investiţii</w:t>
      </w:r>
    </w:p>
    <w:p w14:paraId="161D4B9A" w14:textId="77777777" w:rsidR="00864A7F" w:rsidRPr="00835613" w:rsidRDefault="00864A7F" w:rsidP="00864A7F">
      <w:pPr>
        <w:pStyle w:val="Default"/>
        <w:jc w:val="both"/>
        <w:rPr>
          <w:sz w:val="18"/>
          <w:szCs w:val="18"/>
          <w:lang w:val="ro-RO"/>
        </w:rPr>
      </w:pPr>
      <w:r w:rsidRPr="00835613">
        <w:rPr>
          <w:sz w:val="18"/>
          <w:szCs w:val="18"/>
          <w:lang w:val="ro-RO"/>
        </w:rPr>
        <w:t xml:space="preserve">a) preluarea şi transmiterea ordinelor privind unul sau mai multe instrumente financiare; </w:t>
      </w:r>
    </w:p>
    <w:p w14:paraId="7CEA073E" w14:textId="77777777" w:rsidR="00864A7F" w:rsidRDefault="00864A7F" w:rsidP="00864A7F">
      <w:pPr>
        <w:pStyle w:val="Default"/>
        <w:jc w:val="both"/>
        <w:rPr>
          <w:sz w:val="18"/>
          <w:szCs w:val="18"/>
          <w:lang w:val="ro-RO"/>
        </w:rPr>
      </w:pPr>
      <w:r w:rsidRPr="00835613">
        <w:rPr>
          <w:sz w:val="18"/>
          <w:szCs w:val="18"/>
          <w:lang w:val="ro-RO"/>
        </w:rPr>
        <w:t xml:space="preserve">b) executarea </w:t>
      </w:r>
      <w:r w:rsidR="00C86A7E">
        <w:rPr>
          <w:sz w:val="18"/>
          <w:szCs w:val="18"/>
          <w:lang w:val="ro-RO"/>
        </w:rPr>
        <w:t>ordinelor în numele clienţilor;</w:t>
      </w:r>
    </w:p>
    <w:p w14:paraId="3924CD7C" w14:textId="77777777" w:rsidR="00C86A7E" w:rsidRPr="00835613" w:rsidRDefault="00C86A7E" w:rsidP="00864A7F">
      <w:pPr>
        <w:pStyle w:val="Default"/>
        <w:jc w:val="both"/>
        <w:rPr>
          <w:sz w:val="18"/>
          <w:szCs w:val="18"/>
          <w:lang w:val="ro-RO"/>
        </w:rPr>
      </w:pPr>
      <w:r w:rsidRPr="00C86A7E">
        <w:rPr>
          <w:sz w:val="18"/>
          <w:szCs w:val="18"/>
          <w:lang w:val="ro-RO"/>
        </w:rPr>
        <w:t>c) tranzacţionarea pe cont propriu;</w:t>
      </w:r>
    </w:p>
    <w:p w14:paraId="53EBE08B" w14:textId="77777777" w:rsidR="00C86A7E" w:rsidRDefault="00C86A7E" w:rsidP="00864A7F">
      <w:pPr>
        <w:pStyle w:val="Default"/>
        <w:jc w:val="both"/>
        <w:rPr>
          <w:sz w:val="18"/>
          <w:szCs w:val="18"/>
          <w:lang w:val="ro-RO"/>
        </w:rPr>
      </w:pPr>
      <w:r w:rsidRPr="00C86A7E">
        <w:rPr>
          <w:sz w:val="18"/>
          <w:szCs w:val="18"/>
          <w:lang w:val="ro-RO"/>
        </w:rPr>
        <w:t>d) administrarea portofoliilor;</w:t>
      </w:r>
    </w:p>
    <w:p w14:paraId="1B120DD0" w14:textId="77777777" w:rsidR="003D5A7D" w:rsidRDefault="003D5A7D" w:rsidP="00864A7F">
      <w:pPr>
        <w:pStyle w:val="Default"/>
        <w:jc w:val="both"/>
        <w:rPr>
          <w:sz w:val="18"/>
          <w:szCs w:val="18"/>
          <w:lang w:val="ro-RO"/>
        </w:rPr>
      </w:pPr>
      <w:r w:rsidRPr="003D5A7D">
        <w:rPr>
          <w:sz w:val="18"/>
          <w:szCs w:val="18"/>
          <w:lang w:val="ro-RO"/>
        </w:rPr>
        <w:t>e) consultanţa pentru investiţii;</w:t>
      </w:r>
    </w:p>
    <w:p w14:paraId="1EA8ABD2" w14:textId="77777777" w:rsidR="003D5A7D" w:rsidRDefault="003D5A7D" w:rsidP="00864A7F">
      <w:pPr>
        <w:pStyle w:val="Default"/>
        <w:jc w:val="both"/>
        <w:rPr>
          <w:sz w:val="18"/>
          <w:szCs w:val="18"/>
          <w:lang w:val="ro-RO"/>
        </w:rPr>
      </w:pPr>
      <w:r w:rsidRPr="003D5A7D">
        <w:rPr>
          <w:sz w:val="18"/>
          <w:szCs w:val="18"/>
          <w:lang w:val="ro-RO"/>
        </w:rPr>
        <w:t>f) subscrierea de instrumente financiare şi/sau plasamentul de instrumente financiare în baza unui angajament ferm;</w:t>
      </w:r>
    </w:p>
    <w:p w14:paraId="47D4672A" w14:textId="77777777" w:rsidR="003D5A7D" w:rsidRDefault="003D5A7D" w:rsidP="00864A7F">
      <w:pPr>
        <w:pStyle w:val="Default"/>
        <w:jc w:val="both"/>
        <w:rPr>
          <w:sz w:val="18"/>
          <w:szCs w:val="18"/>
          <w:lang w:val="ro-RO"/>
        </w:rPr>
      </w:pPr>
      <w:r w:rsidRPr="003D5A7D">
        <w:rPr>
          <w:sz w:val="18"/>
          <w:szCs w:val="18"/>
          <w:lang w:val="ro-RO"/>
        </w:rPr>
        <w:t>g) plasamentul de instrumente financiare fără un angajament ferm;</w:t>
      </w:r>
    </w:p>
    <w:p w14:paraId="3A8681DC" w14:textId="77777777" w:rsidR="00864A7F" w:rsidRPr="00835613" w:rsidRDefault="00666121" w:rsidP="00864A7F">
      <w:pPr>
        <w:pStyle w:val="Default"/>
        <w:jc w:val="both"/>
        <w:rPr>
          <w:sz w:val="18"/>
          <w:szCs w:val="18"/>
          <w:lang w:val="ro-RO"/>
        </w:rPr>
      </w:pPr>
      <w:r>
        <w:rPr>
          <w:sz w:val="18"/>
          <w:szCs w:val="18"/>
          <w:lang w:val="ro-RO"/>
        </w:rPr>
        <w:t>h</w:t>
      </w:r>
      <w:r w:rsidR="00864A7F" w:rsidRPr="00835613">
        <w:rPr>
          <w:sz w:val="18"/>
          <w:szCs w:val="18"/>
          <w:lang w:val="ro-RO"/>
        </w:rPr>
        <w:t xml:space="preserve">) </w:t>
      </w:r>
      <w:r w:rsidR="003D5A7D" w:rsidRPr="003D5A7D">
        <w:rPr>
          <w:sz w:val="18"/>
          <w:szCs w:val="18"/>
          <w:lang w:val="ro-RO"/>
        </w:rPr>
        <w:t>administrarea unui sistem alternativ de tranzacţionare</w:t>
      </w:r>
      <w:r w:rsidR="00864A7F" w:rsidRPr="00835613">
        <w:rPr>
          <w:sz w:val="18"/>
          <w:szCs w:val="18"/>
          <w:lang w:val="ro-RO"/>
        </w:rPr>
        <w:t xml:space="preserve">; </w:t>
      </w:r>
    </w:p>
    <w:p w14:paraId="5530B953" w14:textId="77777777" w:rsidR="00864A7F" w:rsidRPr="00835613" w:rsidRDefault="00864A7F" w:rsidP="00864A7F">
      <w:pPr>
        <w:numPr>
          <w:ilvl w:val="0"/>
          <w:numId w:val="8"/>
        </w:numPr>
        <w:tabs>
          <w:tab w:val="clear" w:pos="1440"/>
          <w:tab w:val="num" w:pos="900"/>
        </w:tabs>
        <w:autoSpaceDE w:val="0"/>
        <w:autoSpaceDN w:val="0"/>
        <w:adjustRightInd w:val="0"/>
        <w:ind w:left="900"/>
        <w:jc w:val="both"/>
        <w:rPr>
          <w:b/>
          <w:i/>
          <w:sz w:val="18"/>
          <w:szCs w:val="18"/>
          <w:lang w:val="ro-RO"/>
        </w:rPr>
      </w:pPr>
      <w:r w:rsidRPr="00835613">
        <w:rPr>
          <w:b/>
          <w:i/>
          <w:sz w:val="18"/>
          <w:szCs w:val="18"/>
          <w:lang w:val="ro-RO"/>
        </w:rPr>
        <w:t xml:space="preserve">servicii conexe: </w:t>
      </w:r>
    </w:p>
    <w:p w14:paraId="49428E47" w14:textId="77777777" w:rsidR="00864A7F" w:rsidRPr="00835613" w:rsidRDefault="00864A7F" w:rsidP="00864A7F">
      <w:pPr>
        <w:pStyle w:val="Default"/>
        <w:jc w:val="both"/>
        <w:rPr>
          <w:sz w:val="18"/>
          <w:szCs w:val="18"/>
          <w:lang w:val="ro-RO"/>
        </w:rPr>
      </w:pPr>
      <w:r w:rsidRPr="00835613">
        <w:rPr>
          <w:sz w:val="18"/>
          <w:szCs w:val="18"/>
          <w:lang w:val="ro-RO"/>
        </w:rPr>
        <w:t xml:space="preserve">a) păstrarea în siguranţă şi administrarea instrumentelor financiare în contul clienţilor, inclusiv custodia şi servicii în legătură cu acestea, cum ar fi administrarea fondurilor sau garanţiilor; </w:t>
      </w:r>
    </w:p>
    <w:p w14:paraId="19590D91" w14:textId="77777777" w:rsidR="00864A7F" w:rsidRPr="00835613" w:rsidRDefault="00AC37E2" w:rsidP="00864A7F">
      <w:pPr>
        <w:pStyle w:val="Default"/>
        <w:jc w:val="both"/>
        <w:rPr>
          <w:sz w:val="18"/>
          <w:szCs w:val="18"/>
          <w:lang w:val="ro-RO"/>
        </w:rPr>
      </w:pPr>
      <w:r>
        <w:rPr>
          <w:sz w:val="18"/>
          <w:szCs w:val="18"/>
          <w:lang w:val="ro-RO"/>
        </w:rPr>
        <w:t>b</w:t>
      </w:r>
      <w:r w:rsidR="00864A7F" w:rsidRPr="00835613">
        <w:rPr>
          <w:sz w:val="18"/>
          <w:szCs w:val="18"/>
          <w:lang w:val="ro-RO"/>
        </w:rPr>
        <w:t xml:space="preserve">) </w:t>
      </w:r>
      <w:r w:rsidR="003D5A7D" w:rsidRPr="003D5A7D">
        <w:rPr>
          <w:sz w:val="18"/>
          <w:szCs w:val="18"/>
          <w:lang w:val="ro-RO"/>
        </w:rPr>
        <w:t>acordarea de credite sau împrumuturi unui investitor, pentru a-i permite acestuia efectuarea unei tranzacţii cu unul ori mai multe instrumente financiare, în cazul în care respectiva societate de servicii de investiţii financiare care acordă creditul sau împrumutul este implicată în tranzacţie</w:t>
      </w:r>
      <w:r w:rsidR="00864A7F" w:rsidRPr="00835613">
        <w:rPr>
          <w:sz w:val="18"/>
          <w:szCs w:val="18"/>
          <w:lang w:val="ro-RO"/>
        </w:rPr>
        <w:t xml:space="preserve">; </w:t>
      </w:r>
    </w:p>
    <w:p w14:paraId="086A2A01" w14:textId="77777777" w:rsidR="00864A7F" w:rsidRPr="00835613" w:rsidRDefault="00AC37E2" w:rsidP="00864A7F">
      <w:pPr>
        <w:pStyle w:val="Default"/>
        <w:jc w:val="both"/>
        <w:rPr>
          <w:sz w:val="18"/>
          <w:szCs w:val="18"/>
          <w:lang w:val="ro-RO"/>
        </w:rPr>
      </w:pPr>
      <w:r>
        <w:rPr>
          <w:sz w:val="18"/>
          <w:szCs w:val="18"/>
          <w:lang w:val="ro-RO"/>
        </w:rPr>
        <w:t>c</w:t>
      </w:r>
      <w:r w:rsidR="00864A7F" w:rsidRPr="00835613">
        <w:rPr>
          <w:sz w:val="18"/>
          <w:szCs w:val="18"/>
          <w:lang w:val="ro-RO"/>
        </w:rPr>
        <w:t xml:space="preserve">) </w:t>
      </w:r>
      <w:r w:rsidR="003D5A7D" w:rsidRPr="003D5A7D">
        <w:rPr>
          <w:sz w:val="18"/>
          <w:szCs w:val="18"/>
          <w:lang w:val="ro-RO"/>
        </w:rPr>
        <w:t>consultanţă acordată entităţilor cu privire la structura capitalului, strategia industrială şi aspectele conexe acesteia, precum şi consultanţă şi servicii privind fuziunile şi achiziţiile unor entităţi</w:t>
      </w:r>
      <w:r w:rsidR="00864A7F" w:rsidRPr="00835613">
        <w:rPr>
          <w:sz w:val="18"/>
          <w:szCs w:val="18"/>
          <w:lang w:val="ro-RO"/>
        </w:rPr>
        <w:t xml:space="preserve">; </w:t>
      </w:r>
    </w:p>
    <w:p w14:paraId="6BDA0FEC" w14:textId="77777777" w:rsidR="00864A7F" w:rsidRDefault="00AC37E2" w:rsidP="00864A7F">
      <w:pPr>
        <w:pStyle w:val="Default"/>
        <w:jc w:val="both"/>
        <w:rPr>
          <w:sz w:val="18"/>
          <w:szCs w:val="18"/>
          <w:lang w:val="ro-RO"/>
        </w:rPr>
      </w:pPr>
      <w:r>
        <w:rPr>
          <w:sz w:val="18"/>
          <w:szCs w:val="18"/>
          <w:lang w:val="ro-RO"/>
        </w:rPr>
        <w:t>d</w:t>
      </w:r>
      <w:r w:rsidR="00864A7F" w:rsidRPr="00835613">
        <w:rPr>
          <w:sz w:val="18"/>
          <w:szCs w:val="18"/>
          <w:lang w:val="ro-RO"/>
        </w:rPr>
        <w:t xml:space="preserve">) </w:t>
      </w:r>
      <w:r w:rsidR="003D5A7D" w:rsidRPr="003D5A7D">
        <w:rPr>
          <w:sz w:val="18"/>
          <w:szCs w:val="18"/>
          <w:lang w:val="ro-RO"/>
        </w:rPr>
        <w:t>servicii de schimb valutar în legătură cu serviciile de investiţii prestate</w:t>
      </w:r>
      <w:r w:rsidR="00864A7F" w:rsidRPr="00835613">
        <w:rPr>
          <w:sz w:val="18"/>
          <w:szCs w:val="18"/>
          <w:lang w:val="ro-RO"/>
        </w:rPr>
        <w:t xml:space="preserve">; </w:t>
      </w:r>
    </w:p>
    <w:p w14:paraId="27A1CD58" w14:textId="77777777" w:rsidR="003D5A7D" w:rsidRDefault="003D5A7D" w:rsidP="00864A7F">
      <w:pPr>
        <w:pStyle w:val="Default"/>
        <w:jc w:val="both"/>
        <w:rPr>
          <w:sz w:val="18"/>
          <w:szCs w:val="18"/>
          <w:lang w:val="ro-RO"/>
        </w:rPr>
      </w:pPr>
      <w:r>
        <w:rPr>
          <w:sz w:val="18"/>
          <w:szCs w:val="18"/>
          <w:lang w:val="ro-RO"/>
        </w:rPr>
        <w:t xml:space="preserve">e) </w:t>
      </w:r>
      <w:r w:rsidRPr="003D5A7D">
        <w:rPr>
          <w:sz w:val="18"/>
          <w:szCs w:val="18"/>
          <w:lang w:val="ro-RO"/>
        </w:rPr>
        <w:t>cercetare pentru investiţii şi analiză financiară sau alte forme de recomandare general referitoare la tranzacţiile cu instrumente financiare</w:t>
      </w:r>
      <w:r>
        <w:rPr>
          <w:sz w:val="18"/>
          <w:szCs w:val="18"/>
          <w:lang w:val="ro-RO"/>
        </w:rPr>
        <w:t>;</w:t>
      </w:r>
    </w:p>
    <w:p w14:paraId="054F5F25" w14:textId="77777777" w:rsidR="003D5A7D" w:rsidRDefault="003D5A7D" w:rsidP="00864A7F">
      <w:pPr>
        <w:pStyle w:val="Default"/>
        <w:jc w:val="both"/>
        <w:rPr>
          <w:sz w:val="18"/>
          <w:szCs w:val="18"/>
          <w:lang w:val="ro-RO"/>
        </w:rPr>
      </w:pPr>
      <w:r>
        <w:rPr>
          <w:sz w:val="18"/>
          <w:szCs w:val="18"/>
          <w:lang w:val="ro-RO"/>
        </w:rPr>
        <w:t xml:space="preserve">f) </w:t>
      </w:r>
      <w:r w:rsidRPr="003D5A7D">
        <w:rPr>
          <w:sz w:val="18"/>
          <w:szCs w:val="18"/>
          <w:lang w:val="ro-RO"/>
        </w:rPr>
        <w:t>servicii în legătură cu subscrierea de instrumente financiare în baza unui angajament ferm</w:t>
      </w:r>
      <w:r>
        <w:rPr>
          <w:sz w:val="18"/>
          <w:szCs w:val="18"/>
          <w:lang w:val="ro-RO"/>
        </w:rPr>
        <w:t>;</w:t>
      </w:r>
    </w:p>
    <w:p w14:paraId="5101CE6E" w14:textId="77777777" w:rsidR="003D5A7D" w:rsidRPr="00835613" w:rsidRDefault="003D5A7D" w:rsidP="00864A7F">
      <w:pPr>
        <w:pStyle w:val="Default"/>
        <w:jc w:val="both"/>
        <w:rPr>
          <w:sz w:val="18"/>
          <w:szCs w:val="18"/>
          <w:lang w:val="ro-RO"/>
        </w:rPr>
      </w:pPr>
      <w:r w:rsidRPr="003D5A7D">
        <w:rPr>
          <w:sz w:val="18"/>
          <w:szCs w:val="18"/>
          <w:lang w:val="ro-RO"/>
        </w:rPr>
        <w:t>g) serviciile şi activităţile de investiţii prevăzute la alin. (1), precum şi serviciile conexe de tipul celor prevăzute la lit. a)-f) legate de activul-suport al instrumentelor derivate incluse în art. 2 alin. (1) pct. 17 lit. e), f), g) şi j) din Legea nr. 24/2017 privind emitenţii de instrumente financiare şi operaţiuni de piaţă, în cazul în care acestea sunt în legătură cu prevederile privind serviciile şi activităţile de investiţii şi serviciile conexe.</w:t>
      </w:r>
    </w:p>
    <w:p w14:paraId="4D593072" w14:textId="77777777" w:rsidR="00AC37E2" w:rsidRPr="00AC37E2" w:rsidRDefault="00AC37E2" w:rsidP="00AC37E2">
      <w:pPr>
        <w:autoSpaceDE w:val="0"/>
        <w:autoSpaceDN w:val="0"/>
        <w:adjustRightInd w:val="0"/>
        <w:rPr>
          <w:rFonts w:eastAsiaTheme="minorHAnsi"/>
          <w:color w:val="000000"/>
        </w:rPr>
      </w:pPr>
    </w:p>
    <w:p w14:paraId="71A46120" w14:textId="77777777" w:rsidR="00864A7F" w:rsidRPr="0071611C" w:rsidRDefault="00AC37E2" w:rsidP="00AC37E2">
      <w:pPr>
        <w:jc w:val="both"/>
        <w:rPr>
          <w:b/>
          <w:sz w:val="18"/>
          <w:szCs w:val="18"/>
          <w:lang w:val="ro-RO"/>
        </w:rPr>
      </w:pPr>
      <w:proofErr w:type="spellStart"/>
      <w:r w:rsidRPr="00AC37E2">
        <w:rPr>
          <w:rFonts w:eastAsiaTheme="minorHAnsi"/>
          <w:i/>
          <w:iCs/>
          <w:color w:val="000000"/>
          <w:sz w:val="18"/>
          <w:szCs w:val="18"/>
        </w:rPr>
        <w:t>Subsemnatul</w:t>
      </w:r>
      <w:proofErr w:type="spellEnd"/>
      <w:r w:rsidRPr="00AC37E2">
        <w:rPr>
          <w:rFonts w:eastAsiaTheme="minorHAnsi"/>
          <w:i/>
          <w:iCs/>
          <w:color w:val="000000"/>
          <w:sz w:val="18"/>
          <w:szCs w:val="18"/>
        </w:rPr>
        <w:t xml:space="preserve"> Ungureanu Stefan Nicolae Marius</w:t>
      </w:r>
      <w:r w:rsidR="00864A7F" w:rsidRPr="0071611C">
        <w:rPr>
          <w:i/>
          <w:sz w:val="18"/>
          <w:szCs w:val="18"/>
          <w:lang w:val="ro-RO"/>
        </w:rPr>
        <w:t xml:space="preserve">, </w:t>
      </w:r>
      <w:r>
        <w:rPr>
          <w:i/>
          <w:sz w:val="18"/>
          <w:szCs w:val="18"/>
          <w:lang w:val="ro-RO"/>
        </w:rPr>
        <w:t>in calitate de reprezentant legal</w:t>
      </w:r>
      <w:r w:rsidR="00864A7F" w:rsidRPr="0071611C">
        <w:rPr>
          <w:i/>
          <w:sz w:val="18"/>
          <w:szCs w:val="18"/>
          <w:lang w:val="ro-RO"/>
        </w:rPr>
        <w:t xml:space="preserve"> a</w:t>
      </w:r>
      <w:r w:rsidR="00864A7F">
        <w:rPr>
          <w:i/>
          <w:sz w:val="18"/>
          <w:szCs w:val="18"/>
          <w:lang w:val="ro-RO"/>
        </w:rPr>
        <w:t>l</w:t>
      </w:r>
      <w:r w:rsidR="00864A7F" w:rsidRPr="0071611C">
        <w:rPr>
          <w:i/>
          <w:sz w:val="18"/>
          <w:szCs w:val="18"/>
          <w:lang w:val="ro-RO"/>
        </w:rPr>
        <w:t xml:space="preserve"> </w:t>
      </w:r>
      <w:r w:rsidR="00864A7F" w:rsidRPr="008D757D">
        <w:rPr>
          <w:sz w:val="18"/>
          <w:szCs w:val="18"/>
          <w:lang w:val="ro-RO"/>
        </w:rPr>
        <w:t>S</w:t>
      </w:r>
      <w:r w:rsidR="00864A7F">
        <w:rPr>
          <w:sz w:val="18"/>
          <w:szCs w:val="18"/>
          <w:lang w:val="ro-RO"/>
        </w:rPr>
        <w:t>.</w:t>
      </w:r>
      <w:r w:rsidR="00864A7F" w:rsidRPr="008D757D">
        <w:rPr>
          <w:sz w:val="18"/>
          <w:szCs w:val="18"/>
          <w:lang w:val="ro-RO"/>
        </w:rPr>
        <w:t>S</w:t>
      </w:r>
      <w:r w:rsidR="00864A7F">
        <w:rPr>
          <w:sz w:val="18"/>
          <w:szCs w:val="18"/>
          <w:lang w:val="ro-RO"/>
        </w:rPr>
        <w:t>.</w:t>
      </w:r>
      <w:r w:rsidR="00864A7F" w:rsidRPr="008D757D">
        <w:rPr>
          <w:sz w:val="18"/>
          <w:szCs w:val="18"/>
          <w:lang w:val="ro-RO"/>
        </w:rPr>
        <w:t>I</w:t>
      </w:r>
      <w:r w:rsidR="00864A7F">
        <w:rPr>
          <w:sz w:val="18"/>
          <w:szCs w:val="18"/>
          <w:lang w:val="ro-RO"/>
        </w:rPr>
        <w:t>.</w:t>
      </w:r>
      <w:r w:rsidR="00864A7F" w:rsidRPr="008D757D">
        <w:rPr>
          <w:sz w:val="18"/>
          <w:szCs w:val="18"/>
          <w:lang w:val="ro-RO"/>
        </w:rPr>
        <w:t>F</w:t>
      </w:r>
      <w:r w:rsidR="00864A7F">
        <w:rPr>
          <w:sz w:val="18"/>
          <w:szCs w:val="18"/>
          <w:lang w:val="ro-RO"/>
        </w:rPr>
        <w:t>.</w:t>
      </w:r>
      <w:r w:rsidR="00864A7F" w:rsidRPr="008D757D">
        <w:rPr>
          <w:sz w:val="18"/>
          <w:szCs w:val="18"/>
          <w:lang w:val="ro-RO"/>
        </w:rPr>
        <w:t xml:space="preserve"> </w:t>
      </w:r>
      <w:r w:rsidR="00864A7F">
        <w:rPr>
          <w:sz w:val="18"/>
          <w:szCs w:val="18"/>
          <w:lang w:val="ro-RO"/>
        </w:rPr>
        <w:t>Blue Rock Financial Services</w:t>
      </w:r>
      <w:r w:rsidR="00864A7F" w:rsidRPr="008D757D">
        <w:rPr>
          <w:bCs/>
          <w:sz w:val="18"/>
          <w:szCs w:val="18"/>
          <w:lang w:val="ro-RO"/>
        </w:rPr>
        <w:t xml:space="preserve"> </w:t>
      </w:r>
      <w:r w:rsidR="00864A7F" w:rsidRPr="008D757D">
        <w:rPr>
          <w:sz w:val="18"/>
          <w:szCs w:val="18"/>
          <w:lang w:val="ro-RO"/>
        </w:rPr>
        <w:t>S.A.</w:t>
      </w:r>
      <w:r>
        <w:rPr>
          <w:i/>
          <w:sz w:val="18"/>
          <w:szCs w:val="18"/>
          <w:lang w:val="ro-RO"/>
        </w:rPr>
        <w:t>, declar</w:t>
      </w:r>
      <w:r w:rsidR="00864A7F" w:rsidRPr="0071611C">
        <w:rPr>
          <w:i/>
          <w:sz w:val="18"/>
          <w:szCs w:val="18"/>
          <w:lang w:val="ro-RO"/>
        </w:rPr>
        <w:t xml:space="preserve"> că societatea a fost autorizată să funcţioneze ca societate de servicii de investiţii financiare, prin</w:t>
      </w:r>
      <w:r w:rsidR="00864A7F" w:rsidRPr="0071611C">
        <w:rPr>
          <w:sz w:val="18"/>
          <w:szCs w:val="18"/>
          <w:lang w:val="ro-RO"/>
        </w:rPr>
        <w:t xml:space="preserve"> </w:t>
      </w:r>
      <w:r w:rsidR="00864A7F" w:rsidRPr="0071611C">
        <w:rPr>
          <w:sz w:val="18"/>
          <w:szCs w:val="18"/>
          <w:u w:val="single"/>
          <w:lang w:val="ro-RO"/>
        </w:rPr>
        <w:t xml:space="preserve">Decizia de funcţionare </w:t>
      </w:r>
      <w:r w:rsidR="00864A7F" w:rsidRPr="0071611C">
        <w:rPr>
          <w:sz w:val="18"/>
          <w:szCs w:val="18"/>
          <w:lang w:val="ro-RO"/>
        </w:rPr>
        <w:t>nr.</w:t>
      </w:r>
      <w:r w:rsidR="00864A7F" w:rsidRPr="0071611C">
        <w:rPr>
          <w:i/>
          <w:sz w:val="18"/>
          <w:szCs w:val="18"/>
          <w:lang w:val="ro-RO"/>
        </w:rPr>
        <w:t xml:space="preserve">1942 / 24.06.2003, </w:t>
      </w:r>
      <w:r w:rsidR="00864A7F" w:rsidRPr="0071611C">
        <w:rPr>
          <w:sz w:val="18"/>
          <w:szCs w:val="18"/>
          <w:lang w:val="ro-RO"/>
        </w:rPr>
        <w:t xml:space="preserve">emisă de: </w:t>
      </w:r>
      <w:r w:rsidR="00864A7F" w:rsidRPr="0071611C">
        <w:rPr>
          <w:sz w:val="18"/>
          <w:szCs w:val="18"/>
          <w:u w:val="single"/>
          <w:lang w:val="ro-RO"/>
        </w:rPr>
        <w:t>Comisia Naţională a Valorilor Mobiliare</w:t>
      </w:r>
      <w:r w:rsidR="008730E0">
        <w:rPr>
          <w:sz w:val="18"/>
          <w:szCs w:val="18"/>
          <w:u w:val="single"/>
          <w:lang w:val="ro-RO"/>
        </w:rPr>
        <w:t>, in prezent Autoritatea de Supraveghere Financiara, Sectorul Instrumente si Investitii Financiare</w:t>
      </w:r>
      <w:r w:rsidR="00864A7F" w:rsidRPr="0071611C">
        <w:rPr>
          <w:b/>
          <w:sz w:val="18"/>
          <w:szCs w:val="18"/>
          <w:u w:val="single"/>
          <w:lang w:val="ro-RO"/>
        </w:rPr>
        <w:t>.</w:t>
      </w:r>
    </w:p>
    <w:p w14:paraId="4A2EEF0D" w14:textId="77777777" w:rsidR="00864A7F" w:rsidRPr="0060535D" w:rsidRDefault="00864A7F" w:rsidP="00864A7F">
      <w:pPr>
        <w:tabs>
          <w:tab w:val="left" w:pos="10260"/>
        </w:tabs>
        <w:jc w:val="both"/>
        <w:rPr>
          <w:b/>
          <w:sz w:val="16"/>
          <w:szCs w:val="16"/>
          <w:lang w:val="ro-RO"/>
        </w:rPr>
      </w:pPr>
      <w:bookmarkStart w:id="0" w:name="_Toc171150464"/>
    </w:p>
    <w:p w14:paraId="0595AB41" w14:textId="77777777" w:rsidR="00C53A37" w:rsidRDefault="00864A7F" w:rsidP="00864A7F">
      <w:pPr>
        <w:tabs>
          <w:tab w:val="left" w:pos="10260"/>
        </w:tabs>
        <w:jc w:val="both"/>
        <w:rPr>
          <w:b/>
          <w:i/>
          <w:sz w:val="18"/>
          <w:szCs w:val="18"/>
          <w:lang w:val="ro-RO"/>
        </w:rPr>
      </w:pPr>
      <w:r w:rsidRPr="0060535D">
        <w:rPr>
          <w:b/>
          <w:i/>
          <w:sz w:val="18"/>
          <w:szCs w:val="18"/>
          <w:lang w:val="ro-RO"/>
        </w:rPr>
        <w:t>4)</w:t>
      </w:r>
      <w:r w:rsidR="00056589">
        <w:rPr>
          <w:b/>
          <w:i/>
          <w:sz w:val="18"/>
          <w:szCs w:val="18"/>
          <w:lang w:val="ro-RO"/>
        </w:rPr>
        <w:t xml:space="preserve"> </w:t>
      </w:r>
      <w:r w:rsidR="00056589" w:rsidRPr="00056589">
        <w:rPr>
          <w:b/>
          <w:i/>
          <w:sz w:val="18"/>
          <w:szCs w:val="18"/>
          <w:lang w:val="ro-RO"/>
        </w:rPr>
        <w:t>SALARIAŢII ŞI AGENŢII</w:t>
      </w:r>
      <w:r w:rsidR="00056589">
        <w:rPr>
          <w:b/>
          <w:i/>
          <w:sz w:val="18"/>
          <w:szCs w:val="18"/>
          <w:lang w:val="ro-RO"/>
        </w:rPr>
        <w:t xml:space="preserve"> </w:t>
      </w:r>
    </w:p>
    <w:p w14:paraId="59D794CF" w14:textId="77777777" w:rsidR="001E7630" w:rsidRDefault="001E7630" w:rsidP="00864A7F">
      <w:pPr>
        <w:tabs>
          <w:tab w:val="left" w:pos="10260"/>
        </w:tabs>
        <w:jc w:val="both"/>
        <w:rPr>
          <w:sz w:val="18"/>
          <w:szCs w:val="18"/>
          <w:lang w:val="ro-RO"/>
        </w:rPr>
      </w:pPr>
      <w:r w:rsidRPr="00C53A37">
        <w:rPr>
          <w:sz w:val="18"/>
          <w:szCs w:val="18"/>
          <w:lang w:val="ro-RO"/>
        </w:rPr>
        <w:t>S.S.I.F. Blue Rock Financial Services S.A. actioneaza prin intermediul agenti</w:t>
      </w:r>
      <w:r w:rsidR="00056589">
        <w:rPr>
          <w:sz w:val="18"/>
          <w:szCs w:val="18"/>
          <w:lang w:val="ro-RO"/>
        </w:rPr>
        <w:t>lor</w:t>
      </w:r>
      <w:r w:rsidR="00C17817">
        <w:rPr>
          <w:sz w:val="18"/>
          <w:szCs w:val="18"/>
          <w:lang w:val="ro-RO"/>
        </w:rPr>
        <w:t>(denumiti in cele ce urmeaza „Brokeri” ori „Agenti” ori ADEL)</w:t>
      </w:r>
      <w:r w:rsidR="00805162" w:rsidRPr="00C53A37">
        <w:rPr>
          <w:sz w:val="18"/>
          <w:szCs w:val="18"/>
          <w:lang w:val="ro-RO"/>
        </w:rPr>
        <w:t xml:space="preserve"> care-si desfasoara activitatea in conformitate cu prevederile Regulamentului ASF </w:t>
      </w:r>
      <w:r w:rsidR="00056589">
        <w:rPr>
          <w:sz w:val="18"/>
          <w:szCs w:val="18"/>
          <w:lang w:val="ro-RO"/>
        </w:rPr>
        <w:t xml:space="preserve">/ BNR </w:t>
      </w:r>
      <w:r w:rsidR="00805162" w:rsidRPr="00C53A37">
        <w:rPr>
          <w:sz w:val="18"/>
          <w:szCs w:val="18"/>
          <w:lang w:val="ro-RO"/>
        </w:rPr>
        <w:t>nr.</w:t>
      </w:r>
      <w:r w:rsidR="00056589">
        <w:rPr>
          <w:sz w:val="18"/>
          <w:szCs w:val="18"/>
          <w:lang w:val="ro-RO"/>
        </w:rPr>
        <w:t xml:space="preserve">14/7/2018 </w:t>
      </w:r>
      <w:r w:rsidR="00805162" w:rsidRPr="00C53A37">
        <w:rPr>
          <w:sz w:val="18"/>
          <w:szCs w:val="18"/>
          <w:lang w:val="ro-RO"/>
        </w:rPr>
        <w:t xml:space="preserve"> si</w:t>
      </w:r>
      <w:r w:rsidR="00056589">
        <w:rPr>
          <w:sz w:val="18"/>
          <w:szCs w:val="18"/>
          <w:lang w:val="ro-RO"/>
        </w:rPr>
        <w:t xml:space="preserve"> a</w:t>
      </w:r>
      <w:r w:rsidR="00805162" w:rsidRPr="00C53A37">
        <w:rPr>
          <w:sz w:val="18"/>
          <w:szCs w:val="18"/>
          <w:lang w:val="ro-RO"/>
        </w:rPr>
        <w:t xml:space="preserve"> </w:t>
      </w:r>
      <w:r w:rsidR="00056589">
        <w:rPr>
          <w:sz w:val="18"/>
          <w:szCs w:val="18"/>
          <w:lang w:val="ro-RO"/>
        </w:rPr>
        <w:t>Legii nr. 126/2018 .</w:t>
      </w:r>
    </w:p>
    <w:p w14:paraId="3E74ABE1" w14:textId="77777777" w:rsidR="003D5A7D" w:rsidRPr="003D5A7D" w:rsidRDefault="003D5A7D" w:rsidP="003D5A7D"/>
    <w:p w14:paraId="1CF2B90C" w14:textId="77777777" w:rsidR="00503F0E" w:rsidRDefault="00503F0E" w:rsidP="00503F0E">
      <w:pPr>
        <w:jc w:val="both"/>
        <w:rPr>
          <w:b/>
          <w:i/>
          <w:sz w:val="18"/>
          <w:szCs w:val="18"/>
          <w:lang w:val="ro-RO"/>
        </w:rPr>
      </w:pPr>
      <w:r w:rsidRPr="00C53A37">
        <w:rPr>
          <w:b/>
          <w:i/>
          <w:sz w:val="18"/>
          <w:szCs w:val="18"/>
          <w:lang w:val="ro-RO"/>
        </w:rPr>
        <w:t>4.</w:t>
      </w:r>
      <w:r w:rsidR="00CE073F">
        <w:rPr>
          <w:b/>
          <w:i/>
          <w:sz w:val="18"/>
          <w:szCs w:val="18"/>
          <w:lang w:val="ro-RO"/>
        </w:rPr>
        <w:t>1</w:t>
      </w:r>
      <w:r w:rsidRPr="00C53A37">
        <w:rPr>
          <w:b/>
          <w:i/>
          <w:sz w:val="18"/>
          <w:szCs w:val="18"/>
          <w:lang w:val="ro-RO"/>
        </w:rPr>
        <w:t>.AGENTI DELEGATI</w:t>
      </w:r>
      <w:r w:rsidR="00056589">
        <w:rPr>
          <w:b/>
          <w:i/>
          <w:sz w:val="18"/>
          <w:szCs w:val="18"/>
          <w:lang w:val="ro-RO"/>
        </w:rPr>
        <w:t xml:space="preserve"> persoane fizice</w:t>
      </w:r>
    </w:p>
    <w:p w14:paraId="26B1C0D3" w14:textId="77777777" w:rsidR="003D5A7D" w:rsidRPr="00C53A37" w:rsidRDefault="003D5A7D" w:rsidP="00503F0E">
      <w:pPr>
        <w:jc w:val="both"/>
        <w:rPr>
          <w:b/>
          <w:i/>
          <w:sz w:val="18"/>
          <w:szCs w:val="18"/>
          <w:lang w:val="ro-RO"/>
        </w:rPr>
      </w:pPr>
    </w:p>
    <w:p w14:paraId="0C3F32BA" w14:textId="6AD9CB4E" w:rsidR="00503F0E" w:rsidRDefault="00503F0E" w:rsidP="00503F0E">
      <w:pPr>
        <w:pStyle w:val="Heading1"/>
        <w:ind w:left="0"/>
        <w:rPr>
          <w:rFonts w:ascii="Times New Roman" w:hAnsi="Times New Roman"/>
          <w:bCs/>
          <w:i w:val="0"/>
          <w:color w:val="333333"/>
          <w:sz w:val="18"/>
          <w:szCs w:val="18"/>
          <w:shd w:val="clear" w:color="auto" w:fill="FFFFFF"/>
        </w:rPr>
      </w:pPr>
      <w:r w:rsidRPr="00503F0E">
        <w:rPr>
          <w:rFonts w:ascii="Times New Roman" w:hAnsi="Times New Roman"/>
          <w:bCs/>
          <w:i w:val="0"/>
          <w:color w:val="333333"/>
          <w:sz w:val="18"/>
          <w:szCs w:val="18"/>
          <w:shd w:val="clear" w:color="auto" w:fill="FFFFFF"/>
        </w:rPr>
        <w:t>MIHAI Radu</w:t>
      </w:r>
      <w:r>
        <w:rPr>
          <w:rFonts w:ascii="Times New Roman" w:hAnsi="Times New Roman"/>
          <w:bCs/>
          <w:i w:val="0"/>
          <w:color w:val="333333"/>
          <w:sz w:val="18"/>
          <w:szCs w:val="18"/>
          <w:shd w:val="clear" w:color="auto" w:fill="FFFFFF"/>
        </w:rPr>
        <w:t xml:space="preserve"> </w:t>
      </w:r>
      <w:r w:rsidRPr="00503F0E">
        <w:rPr>
          <w:rFonts w:ascii="Times New Roman" w:hAnsi="Times New Roman"/>
          <w:b w:val="0"/>
          <w:bCs/>
          <w:i w:val="0"/>
          <w:color w:val="333333"/>
          <w:sz w:val="18"/>
          <w:szCs w:val="18"/>
          <w:shd w:val="clear" w:color="auto" w:fill="FFFFFF"/>
        </w:rPr>
        <w:t xml:space="preserve">– </w:t>
      </w:r>
      <w:proofErr w:type="spellStart"/>
      <w:r w:rsidRPr="007361CB">
        <w:rPr>
          <w:rFonts w:ascii="Times New Roman" w:hAnsi="Times New Roman"/>
          <w:b w:val="0"/>
          <w:i w:val="0"/>
          <w:color w:val="333333"/>
          <w:sz w:val="18"/>
          <w:szCs w:val="18"/>
          <w:shd w:val="clear" w:color="auto" w:fill="FFFFFF"/>
        </w:rPr>
        <w:t>inscris</w:t>
      </w:r>
      <w:proofErr w:type="spellEnd"/>
      <w:r w:rsidR="005C016E">
        <w:rPr>
          <w:rFonts w:ascii="Times New Roman" w:hAnsi="Times New Roman"/>
          <w:b w:val="0"/>
          <w:bCs/>
          <w:i w:val="0"/>
          <w:color w:val="333333"/>
          <w:sz w:val="18"/>
          <w:szCs w:val="18"/>
          <w:shd w:val="clear" w:color="auto" w:fill="FFFFFF"/>
        </w:rPr>
        <w:t xml:space="preserve"> in </w:t>
      </w:r>
      <w:proofErr w:type="spellStart"/>
      <w:r w:rsidR="005C016E">
        <w:rPr>
          <w:rFonts w:ascii="Times New Roman" w:hAnsi="Times New Roman"/>
          <w:b w:val="0"/>
          <w:bCs/>
          <w:i w:val="0"/>
          <w:color w:val="333333"/>
          <w:sz w:val="18"/>
          <w:szCs w:val="18"/>
          <w:shd w:val="clear" w:color="auto" w:fill="FFFFFF"/>
        </w:rPr>
        <w:t>Registrul</w:t>
      </w:r>
      <w:proofErr w:type="spellEnd"/>
      <w:r w:rsidR="005C016E">
        <w:rPr>
          <w:rFonts w:ascii="Times New Roman" w:hAnsi="Times New Roman"/>
          <w:b w:val="0"/>
          <w:bCs/>
          <w:i w:val="0"/>
          <w:color w:val="333333"/>
          <w:sz w:val="18"/>
          <w:szCs w:val="18"/>
          <w:shd w:val="clear" w:color="auto" w:fill="FFFFFF"/>
        </w:rPr>
        <w:t xml:space="preserve"> ASF sub n</w:t>
      </w:r>
      <w:r w:rsidRPr="00503F0E">
        <w:rPr>
          <w:rFonts w:ascii="Times New Roman" w:hAnsi="Times New Roman"/>
          <w:b w:val="0"/>
          <w:bCs/>
          <w:i w:val="0"/>
          <w:color w:val="333333"/>
          <w:sz w:val="18"/>
          <w:szCs w:val="18"/>
          <w:shd w:val="clear" w:color="auto" w:fill="FFFFFF"/>
        </w:rPr>
        <w:t>r. PFR02ADEL/321217</w:t>
      </w:r>
      <w:r w:rsidRPr="00503F0E">
        <w:rPr>
          <w:rFonts w:ascii="Times New Roman" w:hAnsi="Times New Roman"/>
          <w:bCs/>
          <w:i w:val="0"/>
          <w:color w:val="333333"/>
          <w:sz w:val="18"/>
          <w:szCs w:val="18"/>
          <w:shd w:val="clear" w:color="auto" w:fill="FFFFFF"/>
        </w:rPr>
        <w:t>.</w:t>
      </w:r>
    </w:p>
    <w:p w14:paraId="26FBCEAA" w14:textId="42D65248" w:rsidR="00B277C6" w:rsidRDefault="00B277C6" w:rsidP="00B277C6">
      <w:pPr>
        <w:rPr>
          <w:bCs/>
          <w:color w:val="333333"/>
          <w:sz w:val="18"/>
          <w:szCs w:val="18"/>
          <w:shd w:val="clear" w:color="auto" w:fill="FFFFFF"/>
        </w:rPr>
      </w:pPr>
      <w:r w:rsidRPr="00B277C6">
        <w:rPr>
          <w:b/>
          <w:bCs/>
          <w:color w:val="333333"/>
          <w:sz w:val="18"/>
          <w:szCs w:val="18"/>
          <w:shd w:val="clear" w:color="auto" w:fill="FFFFFF"/>
        </w:rPr>
        <w:t>UNGUREANU Stefan Nicolae Marius</w:t>
      </w:r>
      <w:r>
        <w:rPr>
          <w:b/>
          <w:bCs/>
          <w:color w:val="333333"/>
          <w:sz w:val="18"/>
          <w:szCs w:val="18"/>
          <w:shd w:val="clear" w:color="auto" w:fill="FFFFFF"/>
        </w:rPr>
        <w:t xml:space="preserve"> -</w:t>
      </w:r>
      <w:r w:rsidRPr="00B277C6">
        <w:rPr>
          <w:bCs/>
          <w:color w:val="333333"/>
          <w:sz w:val="18"/>
          <w:szCs w:val="18"/>
          <w:shd w:val="clear" w:color="auto" w:fill="FFFFFF"/>
        </w:rPr>
        <w:t xml:space="preserve"> </w:t>
      </w:r>
      <w:proofErr w:type="spellStart"/>
      <w:r w:rsidRPr="00B277C6">
        <w:rPr>
          <w:bCs/>
          <w:color w:val="333333"/>
          <w:sz w:val="18"/>
          <w:szCs w:val="18"/>
          <w:shd w:val="clear" w:color="auto" w:fill="FFFFFF"/>
        </w:rPr>
        <w:t>inscris</w:t>
      </w:r>
      <w:proofErr w:type="spellEnd"/>
      <w:r w:rsidRPr="00B277C6">
        <w:rPr>
          <w:bCs/>
          <w:color w:val="333333"/>
          <w:sz w:val="18"/>
          <w:szCs w:val="18"/>
          <w:shd w:val="clear" w:color="auto" w:fill="FFFFFF"/>
        </w:rPr>
        <w:t xml:space="preserve"> in </w:t>
      </w:r>
      <w:proofErr w:type="spellStart"/>
      <w:r w:rsidRPr="00B277C6">
        <w:rPr>
          <w:bCs/>
          <w:color w:val="333333"/>
          <w:sz w:val="18"/>
          <w:szCs w:val="18"/>
          <w:shd w:val="clear" w:color="auto" w:fill="FFFFFF"/>
        </w:rPr>
        <w:t>Registrul</w:t>
      </w:r>
      <w:proofErr w:type="spellEnd"/>
      <w:r w:rsidRPr="00B277C6">
        <w:rPr>
          <w:bCs/>
          <w:color w:val="333333"/>
          <w:sz w:val="18"/>
          <w:szCs w:val="18"/>
          <w:shd w:val="clear" w:color="auto" w:fill="FFFFFF"/>
        </w:rPr>
        <w:t xml:space="preserve"> ASF sub nr. PFR0</w:t>
      </w:r>
      <w:r>
        <w:rPr>
          <w:bCs/>
          <w:color w:val="333333"/>
          <w:sz w:val="18"/>
          <w:szCs w:val="18"/>
          <w:shd w:val="clear" w:color="auto" w:fill="FFFFFF"/>
        </w:rPr>
        <w:t>3</w:t>
      </w:r>
      <w:r w:rsidRPr="00B277C6">
        <w:rPr>
          <w:bCs/>
          <w:color w:val="333333"/>
          <w:sz w:val="18"/>
          <w:szCs w:val="18"/>
          <w:shd w:val="clear" w:color="auto" w:fill="FFFFFF"/>
        </w:rPr>
        <w:t>AD</w:t>
      </w:r>
      <w:r>
        <w:rPr>
          <w:bCs/>
          <w:color w:val="333333"/>
          <w:sz w:val="18"/>
          <w:szCs w:val="18"/>
          <w:shd w:val="clear" w:color="auto" w:fill="FFFFFF"/>
        </w:rPr>
        <w:t>FA</w:t>
      </w:r>
      <w:r w:rsidRPr="00B277C6">
        <w:rPr>
          <w:bCs/>
          <w:color w:val="333333"/>
          <w:sz w:val="18"/>
          <w:szCs w:val="18"/>
          <w:shd w:val="clear" w:color="auto" w:fill="FFFFFF"/>
        </w:rPr>
        <w:t>/</w:t>
      </w:r>
      <w:r>
        <w:rPr>
          <w:bCs/>
          <w:color w:val="333333"/>
          <w:sz w:val="18"/>
          <w:szCs w:val="18"/>
          <w:shd w:val="clear" w:color="auto" w:fill="FFFFFF"/>
        </w:rPr>
        <w:t>400005</w:t>
      </w:r>
      <w:r w:rsidRPr="00B277C6">
        <w:rPr>
          <w:bCs/>
          <w:color w:val="333333"/>
          <w:sz w:val="18"/>
          <w:szCs w:val="18"/>
          <w:shd w:val="clear" w:color="auto" w:fill="FFFFFF"/>
        </w:rPr>
        <w:t>.</w:t>
      </w:r>
    </w:p>
    <w:p w14:paraId="6F89B567" w14:textId="40596ECA" w:rsidR="003D5A7D" w:rsidRPr="00B277C6" w:rsidRDefault="00B277C6" w:rsidP="003D5A7D">
      <w:pPr>
        <w:rPr>
          <w:b/>
          <w:bCs/>
          <w:color w:val="333333"/>
          <w:sz w:val="18"/>
          <w:szCs w:val="18"/>
          <w:shd w:val="clear" w:color="auto" w:fill="FFFFFF"/>
        </w:rPr>
      </w:pPr>
      <w:r w:rsidRPr="00B277C6">
        <w:rPr>
          <w:b/>
          <w:bCs/>
          <w:color w:val="333333"/>
          <w:sz w:val="18"/>
          <w:szCs w:val="18"/>
          <w:shd w:val="clear" w:color="auto" w:fill="FFFFFF"/>
        </w:rPr>
        <w:t>PRISACARIU Mihaela-Carmen</w:t>
      </w:r>
      <w:r>
        <w:rPr>
          <w:b/>
          <w:bCs/>
          <w:color w:val="333333"/>
          <w:sz w:val="18"/>
          <w:szCs w:val="18"/>
          <w:shd w:val="clear" w:color="auto" w:fill="FFFFFF"/>
        </w:rPr>
        <w:t xml:space="preserve"> </w:t>
      </w:r>
      <w:r w:rsidRPr="00B277C6">
        <w:rPr>
          <w:bCs/>
          <w:color w:val="333333"/>
          <w:sz w:val="18"/>
          <w:szCs w:val="18"/>
          <w:shd w:val="clear" w:color="auto" w:fill="FFFFFF"/>
        </w:rPr>
        <w:t xml:space="preserve">- </w:t>
      </w:r>
      <w:proofErr w:type="spellStart"/>
      <w:r w:rsidRPr="00B277C6">
        <w:rPr>
          <w:bCs/>
          <w:color w:val="333333"/>
          <w:sz w:val="18"/>
          <w:szCs w:val="18"/>
          <w:shd w:val="clear" w:color="auto" w:fill="FFFFFF"/>
        </w:rPr>
        <w:t>inscris</w:t>
      </w:r>
      <w:proofErr w:type="spellEnd"/>
      <w:r w:rsidRPr="00B277C6">
        <w:rPr>
          <w:bCs/>
          <w:color w:val="333333"/>
          <w:sz w:val="18"/>
          <w:szCs w:val="18"/>
          <w:shd w:val="clear" w:color="auto" w:fill="FFFFFF"/>
        </w:rPr>
        <w:t xml:space="preserve"> in </w:t>
      </w:r>
      <w:proofErr w:type="spellStart"/>
      <w:r w:rsidRPr="00B277C6">
        <w:rPr>
          <w:bCs/>
          <w:color w:val="333333"/>
          <w:sz w:val="18"/>
          <w:szCs w:val="18"/>
          <w:shd w:val="clear" w:color="auto" w:fill="FFFFFF"/>
        </w:rPr>
        <w:t>Registrul</w:t>
      </w:r>
      <w:proofErr w:type="spellEnd"/>
      <w:r w:rsidRPr="00B277C6">
        <w:rPr>
          <w:bCs/>
          <w:color w:val="333333"/>
          <w:sz w:val="18"/>
          <w:szCs w:val="18"/>
          <w:shd w:val="clear" w:color="auto" w:fill="FFFFFF"/>
        </w:rPr>
        <w:t xml:space="preserve"> ASF sub nr. PFR0</w:t>
      </w:r>
      <w:r>
        <w:rPr>
          <w:bCs/>
          <w:color w:val="333333"/>
          <w:sz w:val="18"/>
          <w:szCs w:val="18"/>
          <w:shd w:val="clear" w:color="auto" w:fill="FFFFFF"/>
        </w:rPr>
        <w:t>3</w:t>
      </w:r>
      <w:r w:rsidRPr="00B277C6">
        <w:rPr>
          <w:bCs/>
          <w:color w:val="333333"/>
          <w:sz w:val="18"/>
          <w:szCs w:val="18"/>
          <w:shd w:val="clear" w:color="auto" w:fill="FFFFFF"/>
        </w:rPr>
        <w:t>AD</w:t>
      </w:r>
      <w:r>
        <w:rPr>
          <w:bCs/>
          <w:color w:val="333333"/>
          <w:sz w:val="18"/>
          <w:szCs w:val="18"/>
          <w:shd w:val="clear" w:color="auto" w:fill="FFFFFF"/>
        </w:rPr>
        <w:t>FA</w:t>
      </w:r>
      <w:r w:rsidRPr="00B277C6">
        <w:rPr>
          <w:bCs/>
          <w:color w:val="333333"/>
          <w:sz w:val="18"/>
          <w:szCs w:val="18"/>
          <w:shd w:val="clear" w:color="auto" w:fill="FFFFFF"/>
        </w:rPr>
        <w:t>/</w:t>
      </w:r>
      <w:r>
        <w:rPr>
          <w:bCs/>
          <w:color w:val="333333"/>
          <w:sz w:val="18"/>
          <w:szCs w:val="18"/>
          <w:shd w:val="clear" w:color="auto" w:fill="FFFFFF"/>
        </w:rPr>
        <w:t>230004</w:t>
      </w:r>
    </w:p>
    <w:p w14:paraId="1101143A" w14:textId="77777777" w:rsidR="00864A7F" w:rsidRPr="0060535D" w:rsidRDefault="00864A7F" w:rsidP="00864A7F">
      <w:pPr>
        <w:pStyle w:val="Heading1"/>
        <w:ind w:left="0"/>
        <w:rPr>
          <w:rFonts w:ascii="Times New Roman" w:hAnsi="Times New Roman"/>
          <w:b w:val="0"/>
          <w:sz w:val="18"/>
          <w:szCs w:val="18"/>
          <w:lang w:val="ro-RO"/>
        </w:rPr>
      </w:pPr>
      <w:r w:rsidRPr="0060535D">
        <w:rPr>
          <w:rFonts w:ascii="Times New Roman" w:hAnsi="Times New Roman"/>
          <w:sz w:val="18"/>
          <w:szCs w:val="18"/>
          <w:lang w:val="ro-RO"/>
        </w:rPr>
        <w:lastRenderedPageBreak/>
        <w:t>5) MODALITATI DE COMUNICARE CU CLIEN</w:t>
      </w:r>
      <w:r>
        <w:rPr>
          <w:rFonts w:ascii="Times New Roman" w:hAnsi="Times New Roman"/>
          <w:sz w:val="18"/>
          <w:szCs w:val="18"/>
          <w:lang w:val="ro-RO"/>
        </w:rPr>
        <w:t>Ţ</w:t>
      </w:r>
      <w:r w:rsidRPr="0060535D">
        <w:rPr>
          <w:rFonts w:ascii="Times New Roman" w:hAnsi="Times New Roman"/>
          <w:sz w:val="18"/>
          <w:szCs w:val="18"/>
          <w:lang w:val="ro-RO"/>
        </w:rPr>
        <w:t>II</w:t>
      </w:r>
      <w:bookmarkEnd w:id="0"/>
    </w:p>
    <w:p w14:paraId="7171A672" w14:textId="77777777" w:rsidR="00864A7F" w:rsidRPr="0060535D" w:rsidRDefault="00864A7F" w:rsidP="00864A7F">
      <w:pPr>
        <w:tabs>
          <w:tab w:val="left" w:pos="10260"/>
        </w:tabs>
        <w:jc w:val="both"/>
        <w:rPr>
          <w:snapToGrid w:val="0"/>
          <w:sz w:val="18"/>
          <w:szCs w:val="18"/>
          <w:lang w:val="ro-RO"/>
        </w:rPr>
      </w:pPr>
      <w:r w:rsidRPr="0060535D">
        <w:rPr>
          <w:snapToGrid w:val="0"/>
          <w:sz w:val="18"/>
          <w:szCs w:val="18"/>
          <w:lang w:val="ro-RO"/>
        </w:rPr>
        <w:t xml:space="preserve">Clientul poate comunica cu </w:t>
      </w:r>
      <w:r w:rsidR="00056589">
        <w:rPr>
          <w:snapToGrid w:val="0"/>
          <w:sz w:val="18"/>
          <w:szCs w:val="18"/>
          <w:lang w:val="ro-RO"/>
        </w:rPr>
        <w:t>personalul</w:t>
      </w:r>
      <w:r w:rsidR="00C17817">
        <w:rPr>
          <w:snapToGrid w:val="0"/>
          <w:sz w:val="18"/>
          <w:szCs w:val="18"/>
          <w:lang w:val="ro-RO"/>
        </w:rPr>
        <w:t xml:space="preserve"> societatii</w:t>
      </w:r>
      <w:r w:rsidR="00056589">
        <w:rPr>
          <w:snapToGrid w:val="0"/>
          <w:sz w:val="18"/>
          <w:szCs w:val="18"/>
          <w:lang w:val="ro-RO"/>
        </w:rPr>
        <w:t xml:space="preserve"> si </w:t>
      </w:r>
      <w:r w:rsidR="00C17817">
        <w:rPr>
          <w:snapToGrid w:val="0"/>
          <w:sz w:val="18"/>
          <w:szCs w:val="18"/>
          <w:lang w:val="ro-RO"/>
        </w:rPr>
        <w:t xml:space="preserve">agentii </w:t>
      </w:r>
      <w:r w:rsidRPr="0060535D">
        <w:rPr>
          <w:snapToGrid w:val="0"/>
          <w:sz w:val="18"/>
          <w:szCs w:val="18"/>
          <w:lang w:val="ro-RO"/>
        </w:rPr>
        <w:t>atât la sediul social</w:t>
      </w:r>
      <w:r>
        <w:rPr>
          <w:snapToGrid w:val="0"/>
          <w:sz w:val="18"/>
          <w:szCs w:val="18"/>
          <w:lang w:val="ro-RO"/>
        </w:rPr>
        <w:t xml:space="preserve"> din Bucureşti</w:t>
      </w:r>
      <w:r w:rsidRPr="0060535D">
        <w:rPr>
          <w:snapToGrid w:val="0"/>
          <w:sz w:val="18"/>
          <w:szCs w:val="18"/>
          <w:lang w:val="ro-RO"/>
        </w:rPr>
        <w:t>, c</w:t>
      </w:r>
      <w:r>
        <w:rPr>
          <w:snapToGrid w:val="0"/>
          <w:sz w:val="18"/>
          <w:szCs w:val="18"/>
          <w:lang w:val="ro-RO"/>
        </w:rPr>
        <w:t>â</w:t>
      </w:r>
      <w:r w:rsidR="008E158A">
        <w:rPr>
          <w:snapToGrid w:val="0"/>
          <w:sz w:val="18"/>
          <w:szCs w:val="18"/>
          <w:lang w:val="ro-RO"/>
        </w:rPr>
        <w:t>t şi la sediul agentiei</w:t>
      </w:r>
      <w:r w:rsidRPr="0060535D">
        <w:rPr>
          <w:snapToGrid w:val="0"/>
          <w:sz w:val="18"/>
          <w:szCs w:val="18"/>
          <w:lang w:val="ro-RO"/>
        </w:rPr>
        <w:t xml:space="preserve"> din </w:t>
      </w:r>
      <w:r w:rsidR="00197D6C">
        <w:rPr>
          <w:snapToGrid w:val="0"/>
          <w:sz w:val="18"/>
          <w:szCs w:val="18"/>
          <w:lang w:val="ro-RO"/>
        </w:rPr>
        <w:t>Brasov</w:t>
      </w:r>
      <w:r w:rsidRPr="0060535D">
        <w:rPr>
          <w:snapToGrid w:val="0"/>
          <w:sz w:val="18"/>
          <w:szCs w:val="18"/>
          <w:lang w:val="ro-RO"/>
        </w:rPr>
        <w:t xml:space="preserve">. </w:t>
      </w:r>
      <w:r>
        <w:rPr>
          <w:snapToGrid w:val="0"/>
          <w:sz w:val="18"/>
          <w:szCs w:val="18"/>
          <w:lang w:val="ro-RO"/>
        </w:rPr>
        <w:t>Clientul poate comunica cu</w:t>
      </w:r>
      <w:r w:rsidR="00056589">
        <w:rPr>
          <w:snapToGrid w:val="0"/>
          <w:sz w:val="18"/>
          <w:szCs w:val="18"/>
          <w:lang w:val="ro-RO"/>
        </w:rPr>
        <w:t xml:space="preserve"> personalul si</w:t>
      </w:r>
      <w:r>
        <w:rPr>
          <w:snapToGrid w:val="0"/>
          <w:sz w:val="18"/>
          <w:szCs w:val="18"/>
          <w:lang w:val="ro-RO"/>
        </w:rPr>
        <w:t xml:space="preserve"> agenţii şi prin intermediul mijloacelor de </w:t>
      </w:r>
      <w:r w:rsidRPr="007F1D4E">
        <w:rPr>
          <w:snapToGrid w:val="0"/>
          <w:sz w:val="18"/>
          <w:szCs w:val="18"/>
          <w:lang w:val="ro-RO"/>
        </w:rPr>
        <w:t>comunicare la distanţă: telefon, caz  în care convorbirea va fi înregistrată, dacă se va referi la plasarea unui ordin sau a unei instrucţiuni, sau prin e-mail, sau facsimile, cu condiţia acceptării prealabile de către Client a folosirii acestor mijloace de comunicare.</w:t>
      </w:r>
      <w:r w:rsidRPr="0060535D">
        <w:rPr>
          <w:snapToGrid w:val="0"/>
          <w:sz w:val="18"/>
          <w:szCs w:val="18"/>
          <w:lang w:val="ro-RO"/>
        </w:rPr>
        <w:t xml:space="preserve"> </w:t>
      </w:r>
    </w:p>
    <w:p w14:paraId="300B5827" w14:textId="77777777" w:rsidR="00864A7F" w:rsidRPr="0060535D" w:rsidRDefault="00864A7F" w:rsidP="00864A7F">
      <w:pPr>
        <w:jc w:val="both"/>
        <w:rPr>
          <w:sz w:val="18"/>
          <w:szCs w:val="18"/>
          <w:lang w:val="ro-RO"/>
        </w:rPr>
      </w:pPr>
      <w:r w:rsidRPr="0060535D">
        <w:rPr>
          <w:sz w:val="18"/>
          <w:szCs w:val="18"/>
          <w:lang w:val="ro-RO"/>
        </w:rPr>
        <w:t xml:space="preserve">Pentru fiecare </w:t>
      </w:r>
      <w:r>
        <w:rPr>
          <w:sz w:val="18"/>
          <w:szCs w:val="18"/>
          <w:lang w:val="ro-RO"/>
        </w:rPr>
        <w:t>C</w:t>
      </w:r>
      <w:r w:rsidRPr="0060535D">
        <w:rPr>
          <w:sz w:val="18"/>
          <w:szCs w:val="18"/>
          <w:lang w:val="ro-RO"/>
        </w:rPr>
        <w:t>lient, modalitatea concretă de comunicare</w:t>
      </w:r>
      <w:r>
        <w:rPr>
          <w:sz w:val="18"/>
          <w:szCs w:val="18"/>
          <w:lang w:val="ro-RO"/>
        </w:rPr>
        <w:t xml:space="preserve">, dinspre Client cât şi dinspre Intermediar cu privire la transmiterea ordinelor şi instrucţiunilor, precum şi </w:t>
      </w:r>
      <w:r w:rsidRPr="0060535D">
        <w:rPr>
          <w:sz w:val="18"/>
          <w:szCs w:val="18"/>
          <w:lang w:val="ro-RO"/>
        </w:rPr>
        <w:t>transmiterea confirm</w:t>
      </w:r>
      <w:r>
        <w:rPr>
          <w:sz w:val="18"/>
          <w:szCs w:val="18"/>
          <w:lang w:val="ro-RO"/>
        </w:rPr>
        <w:t>ă</w:t>
      </w:r>
      <w:r w:rsidRPr="0060535D">
        <w:rPr>
          <w:sz w:val="18"/>
          <w:szCs w:val="18"/>
          <w:lang w:val="ro-RO"/>
        </w:rPr>
        <w:t>rilor, rapo</w:t>
      </w:r>
      <w:r>
        <w:rPr>
          <w:sz w:val="18"/>
          <w:szCs w:val="18"/>
          <w:lang w:val="ro-RO"/>
        </w:rPr>
        <w:t>a</w:t>
      </w:r>
      <w:r w:rsidRPr="0060535D">
        <w:rPr>
          <w:sz w:val="18"/>
          <w:szCs w:val="18"/>
          <w:lang w:val="ro-RO"/>
        </w:rPr>
        <w:t xml:space="preserve">rtelor şi altor </w:t>
      </w:r>
      <w:r>
        <w:rPr>
          <w:sz w:val="18"/>
          <w:szCs w:val="18"/>
          <w:lang w:val="ro-RO"/>
        </w:rPr>
        <w:t>solicitări</w:t>
      </w:r>
      <w:r w:rsidRPr="0060535D">
        <w:rPr>
          <w:sz w:val="18"/>
          <w:szCs w:val="18"/>
          <w:lang w:val="ro-RO"/>
        </w:rPr>
        <w:t xml:space="preserve"> va fi specificată</w:t>
      </w:r>
      <w:r>
        <w:rPr>
          <w:sz w:val="18"/>
          <w:szCs w:val="18"/>
          <w:lang w:val="ro-RO"/>
        </w:rPr>
        <w:t xml:space="preserve"> </w:t>
      </w:r>
      <w:r w:rsidRPr="0060535D">
        <w:rPr>
          <w:sz w:val="18"/>
          <w:szCs w:val="18"/>
          <w:lang w:val="ro-RO"/>
        </w:rPr>
        <w:t>în Cererea de deschidere de cont.</w:t>
      </w:r>
    </w:p>
    <w:p w14:paraId="3E41AA02" w14:textId="77777777" w:rsidR="00864A7F" w:rsidRPr="0060535D" w:rsidRDefault="00864A7F" w:rsidP="00864A7F">
      <w:pPr>
        <w:tabs>
          <w:tab w:val="left" w:pos="10260"/>
        </w:tabs>
        <w:jc w:val="both"/>
        <w:rPr>
          <w:b/>
          <w:snapToGrid w:val="0"/>
          <w:sz w:val="16"/>
          <w:szCs w:val="16"/>
          <w:lang w:val="ro-RO"/>
        </w:rPr>
      </w:pPr>
    </w:p>
    <w:p w14:paraId="7823E065" w14:textId="77777777" w:rsidR="00864A7F" w:rsidRPr="0060535D" w:rsidRDefault="00864A7F" w:rsidP="00864A7F">
      <w:pPr>
        <w:tabs>
          <w:tab w:val="left" w:pos="10260"/>
        </w:tabs>
        <w:jc w:val="both"/>
        <w:rPr>
          <w:b/>
          <w:i/>
          <w:snapToGrid w:val="0"/>
          <w:sz w:val="18"/>
          <w:szCs w:val="18"/>
          <w:lang w:val="ro-RO"/>
        </w:rPr>
      </w:pPr>
      <w:r w:rsidRPr="0060535D">
        <w:rPr>
          <w:b/>
          <w:i/>
          <w:snapToGrid w:val="0"/>
          <w:sz w:val="18"/>
          <w:szCs w:val="18"/>
          <w:lang w:val="ro-RO"/>
        </w:rPr>
        <w:t>6)</w:t>
      </w:r>
      <w:r>
        <w:rPr>
          <w:b/>
          <w:i/>
          <w:snapToGrid w:val="0"/>
          <w:sz w:val="18"/>
          <w:szCs w:val="18"/>
          <w:lang w:val="ro-RO"/>
        </w:rPr>
        <w:t xml:space="preserve"> </w:t>
      </w:r>
      <w:r w:rsidRPr="0060535D">
        <w:rPr>
          <w:b/>
          <w:i/>
          <w:snapToGrid w:val="0"/>
          <w:sz w:val="18"/>
          <w:szCs w:val="18"/>
          <w:lang w:val="ro-RO"/>
        </w:rPr>
        <w:t>LIMBA DE COMUNICARE CU CLIENTUL, DE PRIMIRE ORDINE, INSTRUCŢIUNI, INFORMAŢII SAU DOCUMENTE</w:t>
      </w:r>
    </w:p>
    <w:p w14:paraId="13648272" w14:textId="77777777" w:rsidR="00864A7F" w:rsidRPr="0060535D" w:rsidRDefault="00864A7F" w:rsidP="00864A7F">
      <w:pPr>
        <w:pStyle w:val="Header"/>
        <w:tabs>
          <w:tab w:val="left" w:pos="10260"/>
        </w:tabs>
        <w:jc w:val="both"/>
        <w:rPr>
          <w:sz w:val="18"/>
          <w:szCs w:val="18"/>
          <w:lang w:val="ro-RO" w:eastAsia="x-none"/>
        </w:rPr>
      </w:pPr>
      <w:r w:rsidRPr="0060535D">
        <w:rPr>
          <w:sz w:val="18"/>
          <w:szCs w:val="18"/>
          <w:lang w:val="ro-RO" w:eastAsia="x-none"/>
        </w:rPr>
        <w:t xml:space="preserve">Comunicările în relaţia dintre client şi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S.A.</w:t>
      </w:r>
      <w:r w:rsidRPr="0060535D">
        <w:rPr>
          <w:sz w:val="18"/>
          <w:szCs w:val="18"/>
          <w:lang w:val="ro-RO" w:eastAsia="x-none"/>
        </w:rPr>
        <w:t>, inclusiv transmiterea şi primirea ordinelor şi in</w:t>
      </w:r>
      <w:r>
        <w:rPr>
          <w:sz w:val="18"/>
          <w:szCs w:val="18"/>
          <w:lang w:val="ro-RO" w:eastAsia="x-none"/>
        </w:rPr>
        <w:t>s</w:t>
      </w:r>
      <w:r w:rsidRPr="0060535D">
        <w:rPr>
          <w:sz w:val="18"/>
          <w:szCs w:val="18"/>
          <w:lang w:val="ro-RO" w:eastAsia="x-none"/>
        </w:rPr>
        <w:t>trucţiunilor clienţilor, pot fi făcute</w:t>
      </w:r>
      <w:r>
        <w:rPr>
          <w:sz w:val="18"/>
          <w:szCs w:val="18"/>
          <w:lang w:val="ro-RO" w:eastAsia="x-none"/>
        </w:rPr>
        <w:t>,</w:t>
      </w:r>
      <w:r w:rsidRPr="0060535D">
        <w:rPr>
          <w:sz w:val="18"/>
          <w:szCs w:val="18"/>
          <w:lang w:val="ro-RO" w:eastAsia="x-none"/>
        </w:rPr>
        <w:t xml:space="preserve"> în funcţie de alegerea clientului</w:t>
      </w:r>
      <w:r>
        <w:rPr>
          <w:sz w:val="18"/>
          <w:szCs w:val="18"/>
          <w:lang w:val="ro-RO" w:eastAsia="x-none"/>
        </w:rPr>
        <w:t>,</w:t>
      </w:r>
      <w:r w:rsidRPr="0060535D">
        <w:rPr>
          <w:sz w:val="18"/>
          <w:szCs w:val="18"/>
          <w:lang w:val="ro-RO" w:eastAsia="x-none"/>
        </w:rPr>
        <w:t xml:space="preserve"> atât în limba română </w:t>
      </w:r>
      <w:r w:rsidRPr="00765632">
        <w:rPr>
          <w:sz w:val="18"/>
          <w:szCs w:val="18"/>
          <w:lang w:val="ro-RO" w:eastAsia="x-none"/>
        </w:rPr>
        <w:t>cât şi în limba engleză.</w:t>
      </w:r>
      <w:r w:rsidRPr="0060535D">
        <w:rPr>
          <w:sz w:val="18"/>
          <w:szCs w:val="18"/>
          <w:lang w:val="ro-RO" w:eastAsia="x-none"/>
        </w:rPr>
        <w:t xml:space="preserve"> Documentele necesare deschiderii unui cont referitoare la persoanele fizice sau juridice, emise într-o altă limbă decât limba rom</w:t>
      </w:r>
      <w:r>
        <w:rPr>
          <w:sz w:val="18"/>
          <w:szCs w:val="18"/>
          <w:lang w:val="ro-RO" w:eastAsia="x-none"/>
        </w:rPr>
        <w:t>â</w:t>
      </w:r>
      <w:r w:rsidRPr="0060535D">
        <w:rPr>
          <w:sz w:val="18"/>
          <w:szCs w:val="18"/>
          <w:lang w:val="ro-RO" w:eastAsia="x-none"/>
        </w:rPr>
        <w:t>nă</w:t>
      </w:r>
      <w:r w:rsidR="00AD19FA">
        <w:rPr>
          <w:sz w:val="18"/>
          <w:szCs w:val="18"/>
          <w:lang w:val="ro-RO" w:eastAsia="x-none"/>
        </w:rPr>
        <w:t xml:space="preserve"> sau engleza</w:t>
      </w:r>
      <w:r w:rsidRPr="0060535D">
        <w:rPr>
          <w:sz w:val="18"/>
          <w:szCs w:val="18"/>
          <w:lang w:val="ro-RO" w:eastAsia="x-none"/>
        </w:rPr>
        <w:t xml:space="preserve">, vor fi prezentate în copie legalizată şi traducere legalizată. </w:t>
      </w:r>
    </w:p>
    <w:p w14:paraId="11ED1DB8" w14:textId="77777777" w:rsidR="00864A7F" w:rsidRPr="0060535D" w:rsidRDefault="00864A7F" w:rsidP="00864A7F">
      <w:pPr>
        <w:pStyle w:val="Header"/>
        <w:tabs>
          <w:tab w:val="left" w:pos="10260"/>
        </w:tabs>
        <w:jc w:val="both"/>
        <w:rPr>
          <w:sz w:val="18"/>
          <w:szCs w:val="18"/>
          <w:lang w:val="ro-RO" w:eastAsia="x-none"/>
        </w:rPr>
      </w:pPr>
      <w:r w:rsidRPr="0060535D">
        <w:rPr>
          <w:sz w:val="18"/>
          <w:szCs w:val="18"/>
          <w:lang w:val="ro-RO" w:eastAsia="x-none"/>
        </w:rPr>
        <w:t>Documentele</w:t>
      </w:r>
      <w:r>
        <w:rPr>
          <w:sz w:val="18"/>
          <w:szCs w:val="18"/>
          <w:lang w:val="ro-RO" w:eastAsia="x-none"/>
        </w:rPr>
        <w:t>,</w:t>
      </w:r>
      <w:r w:rsidRPr="0060535D">
        <w:rPr>
          <w:sz w:val="18"/>
          <w:szCs w:val="18"/>
          <w:lang w:val="ro-RO" w:eastAsia="x-none"/>
        </w:rPr>
        <w:t xml:space="preserve"> precum confirmări de tranzacţii, extrase de cont, situaţia portofoliului pot sa fie transmise </w:t>
      </w:r>
      <w:r>
        <w:rPr>
          <w:sz w:val="18"/>
          <w:szCs w:val="18"/>
          <w:lang w:val="ro-RO" w:eastAsia="x-none"/>
        </w:rPr>
        <w:t xml:space="preserve">atât în limba română cât şi în </w:t>
      </w:r>
      <w:r w:rsidRPr="0060535D">
        <w:rPr>
          <w:sz w:val="18"/>
          <w:szCs w:val="18"/>
          <w:lang w:val="ro-RO" w:eastAsia="x-none"/>
        </w:rPr>
        <w:t xml:space="preserve">limba engleză, </w:t>
      </w:r>
      <w:r>
        <w:rPr>
          <w:sz w:val="18"/>
          <w:szCs w:val="18"/>
          <w:lang w:val="ro-RO" w:eastAsia="x-none"/>
        </w:rPr>
        <w:t xml:space="preserve">în funcţie de </w:t>
      </w:r>
      <w:r w:rsidRPr="0060535D">
        <w:rPr>
          <w:sz w:val="18"/>
          <w:szCs w:val="18"/>
          <w:lang w:val="ro-RO" w:eastAsia="x-none"/>
        </w:rPr>
        <w:t xml:space="preserve">opţiunea </w:t>
      </w:r>
      <w:r>
        <w:rPr>
          <w:sz w:val="18"/>
          <w:szCs w:val="18"/>
          <w:lang w:val="ro-RO" w:eastAsia="x-none"/>
        </w:rPr>
        <w:t>Clientului</w:t>
      </w:r>
      <w:r w:rsidRPr="0060535D">
        <w:rPr>
          <w:sz w:val="18"/>
          <w:szCs w:val="18"/>
          <w:lang w:val="ro-RO" w:eastAsia="x-none"/>
        </w:rPr>
        <w:t>.</w:t>
      </w:r>
    </w:p>
    <w:p w14:paraId="5099C833" w14:textId="77777777" w:rsidR="00864A7F" w:rsidRPr="0060535D" w:rsidRDefault="00864A7F" w:rsidP="00864A7F">
      <w:pPr>
        <w:jc w:val="both"/>
        <w:rPr>
          <w:sz w:val="18"/>
          <w:szCs w:val="18"/>
          <w:lang w:val="ro-RO"/>
        </w:rPr>
      </w:pPr>
    </w:p>
    <w:p w14:paraId="36A23ABF" w14:textId="77777777" w:rsidR="00864A7F" w:rsidRPr="00C43CD6" w:rsidRDefault="00864A7F" w:rsidP="00864A7F">
      <w:pPr>
        <w:jc w:val="both"/>
        <w:rPr>
          <w:sz w:val="18"/>
          <w:szCs w:val="18"/>
          <w:lang w:val="ro-RO"/>
        </w:rPr>
      </w:pPr>
      <w:r w:rsidRPr="00C43CD6">
        <w:rPr>
          <w:b/>
          <w:i/>
          <w:snapToGrid w:val="0"/>
          <w:sz w:val="18"/>
          <w:szCs w:val="18"/>
          <w:lang w:val="ro-RO"/>
        </w:rPr>
        <w:t xml:space="preserve">7) </w:t>
      </w:r>
      <w:r w:rsidRPr="00C43CD6">
        <w:rPr>
          <w:rStyle w:val="Heading1Char"/>
          <w:rFonts w:ascii="Times New Roman" w:hAnsi="Times New Roman"/>
          <w:sz w:val="18"/>
          <w:szCs w:val="18"/>
          <w:lang w:val="ro-RO"/>
        </w:rPr>
        <w:t xml:space="preserve">INSTRUMENTE FINANCIARE </w:t>
      </w:r>
      <w:r w:rsidRPr="00C43CD6">
        <w:rPr>
          <w:b/>
          <w:i/>
          <w:sz w:val="18"/>
          <w:szCs w:val="18"/>
          <w:lang w:val="ro-RO"/>
        </w:rPr>
        <w:t>Ş</w:t>
      </w:r>
      <w:r w:rsidRPr="00C43CD6">
        <w:rPr>
          <w:rStyle w:val="Heading1Char"/>
          <w:rFonts w:ascii="Times New Roman" w:hAnsi="Times New Roman"/>
          <w:sz w:val="18"/>
          <w:szCs w:val="18"/>
          <w:lang w:val="ro-RO"/>
        </w:rPr>
        <w:t>I STRATEGIILE DE INVESTIŢII AVUTE ÎN VEDERE</w:t>
      </w:r>
    </w:p>
    <w:p w14:paraId="08B492A6" w14:textId="77777777" w:rsidR="00864A7F" w:rsidRPr="0060535D" w:rsidRDefault="00864A7F" w:rsidP="00864A7F">
      <w:pPr>
        <w:jc w:val="both"/>
        <w:rPr>
          <w:sz w:val="18"/>
          <w:szCs w:val="18"/>
          <w:lang w:val="ro-RO"/>
        </w:rPr>
      </w:pPr>
      <w:r w:rsidRPr="0060535D">
        <w:rPr>
          <w:sz w:val="18"/>
          <w:szCs w:val="18"/>
          <w:lang w:val="ro-RO"/>
        </w:rPr>
        <w:t>Instrumente financiare înseamn</w:t>
      </w:r>
      <w:r>
        <w:rPr>
          <w:sz w:val="18"/>
          <w:szCs w:val="18"/>
          <w:lang w:val="ro-RO"/>
        </w:rPr>
        <w:t>ă</w:t>
      </w:r>
      <w:r w:rsidRPr="0060535D">
        <w:rPr>
          <w:sz w:val="18"/>
          <w:szCs w:val="18"/>
          <w:lang w:val="ro-RO"/>
        </w:rPr>
        <w:t>:</w:t>
      </w:r>
    </w:p>
    <w:p w14:paraId="126A94F1" w14:textId="77777777" w:rsidR="00182817" w:rsidRDefault="00182817" w:rsidP="00182817">
      <w:pPr>
        <w:pStyle w:val="NormalWeb"/>
        <w:spacing w:after="0"/>
        <w:ind w:left="708"/>
        <w:jc w:val="both"/>
        <w:rPr>
          <w:sz w:val="18"/>
          <w:szCs w:val="18"/>
          <w:lang w:val="ro-RO"/>
        </w:rPr>
      </w:pPr>
      <w:r>
        <w:rPr>
          <w:sz w:val="18"/>
          <w:szCs w:val="18"/>
          <w:lang w:val="ro-RO"/>
        </w:rPr>
        <w:t>1. Valorile mobiliare.</w:t>
      </w:r>
    </w:p>
    <w:p w14:paraId="1DE0A297" w14:textId="77777777" w:rsidR="00864A7F" w:rsidRDefault="00182817" w:rsidP="00182817">
      <w:pPr>
        <w:pStyle w:val="NormalWeb"/>
        <w:spacing w:after="0"/>
        <w:ind w:left="708"/>
        <w:jc w:val="both"/>
        <w:rPr>
          <w:sz w:val="18"/>
          <w:szCs w:val="18"/>
          <w:lang w:val="ro-RO"/>
        </w:rPr>
      </w:pPr>
      <w:r w:rsidRPr="00182817">
        <w:rPr>
          <w:sz w:val="18"/>
          <w:szCs w:val="18"/>
          <w:lang w:val="ro-RO"/>
        </w:rPr>
        <w:t>2. Instrumentele pieței monetare.</w:t>
      </w:r>
    </w:p>
    <w:p w14:paraId="4DCA47CE"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3. Unități ale organismelor de plasament colectiv.</w:t>
      </w:r>
    </w:p>
    <w:p w14:paraId="64319894"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4. Contractele de opțiuni, contractele futures, contractele swap, contractele forward pe rate și orice alte contracte derivate referitoare la titluri de valoare, monede, rate ale dobânzii sau ale randamentului, certificate de emisii sau alte instrumente derivate, indici financiari sau măsuri financiare care pot fi decontate prin livrare fizică sau în numerar.</w:t>
      </w:r>
    </w:p>
    <w:p w14:paraId="5DB75170"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5. Contractele de opțiuni, contractele futures, contractele swap, contractele forward și orice alte contracte derivate referitoare la mărfuri care trebuie decontate în numerar sau pot fi decontate în numerar la cererea uneia dintre părți, altfel decât în caz de încălcare a obligațiilor sau de alt incident care conduce la reziliere;</w:t>
      </w:r>
    </w:p>
    <w:p w14:paraId="5CBC1033"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6. Contractele de opțiuni, contractele futures, contractele swap, contractele forward și orice alt contract derivat referitor la mărfuri care poate fi decontat prin livrare fizică, cu condiția să fie tranzacționat pe o piață reglementată, pe un MTF sau un OTF, cu excepția produselor energetice angro tranzacționate pe un OTF care trebuie decontate prin livrare fizică.</w:t>
      </w:r>
    </w:p>
    <w:p w14:paraId="35C65E8D"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7. Contractele de opțiuni, contractele futures, contractele swap, contractele forward și orice alte contracte derivate referitoare la mărfuri care pot fi decontate prin livrare fizică, care nu au fost menționate în alt mod la punctul 6 din prezenta secțiune și neavând scopuri comerciale, care prezintă caracteristicile altor instrumente financiare derivate.</w:t>
      </w:r>
    </w:p>
    <w:p w14:paraId="162621E4"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8. Instrumentele derivate care servesc la transferul riscului de credit.</w:t>
      </w:r>
    </w:p>
    <w:p w14:paraId="4FEED310"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9. Contractele financiare pentru diferențe (financial contracts for differences).</w:t>
      </w:r>
    </w:p>
    <w:p w14:paraId="1823DF3D" w14:textId="77777777" w:rsidR="00182817" w:rsidRPr="00182817" w:rsidRDefault="00182817" w:rsidP="00182817">
      <w:pPr>
        <w:pStyle w:val="NormalWeb"/>
        <w:spacing w:after="0"/>
        <w:ind w:left="708"/>
        <w:jc w:val="both"/>
        <w:rPr>
          <w:sz w:val="18"/>
          <w:szCs w:val="18"/>
          <w:lang w:val="ro-RO"/>
        </w:rPr>
      </w:pPr>
      <w:r w:rsidRPr="00182817">
        <w:rPr>
          <w:sz w:val="18"/>
          <w:szCs w:val="18"/>
          <w:lang w:val="ro-RO"/>
        </w:rPr>
        <w:t>10. Contractele de opțiuni, contractele futures, contractele swap, contractele forward pe rate și orice alt contract derivat referitor la variabile climatice, la taxe de navlu sau la rate ale inflației sau alte statistici economice oficiale care trebuie decontat în numerar sau poate fi decontat în numerar la cererea uneia dintre părți, altfel decât în caz de încălcare a obligațiilor sau de alt incident care conduce la reziliere, precum și orice alt contract derivat privind active, drepturi, obligații, indici și măsuri care nu a fost menționat în alt mod în prezenta secțiune, care prezintă caracteristicile altor instrumente financiare derivate ținând seama dacă, în special, este tranzacționat pe o piață reglementată, un OTF sau un MTF.</w:t>
      </w:r>
    </w:p>
    <w:p w14:paraId="3337D325" w14:textId="77777777" w:rsidR="00182817" w:rsidRPr="008D40CD" w:rsidRDefault="00182817" w:rsidP="00182817">
      <w:pPr>
        <w:pStyle w:val="NormalWeb"/>
        <w:spacing w:after="0"/>
        <w:ind w:left="708"/>
        <w:jc w:val="both"/>
        <w:rPr>
          <w:sz w:val="18"/>
          <w:szCs w:val="18"/>
          <w:lang w:val="ro-RO"/>
        </w:rPr>
      </w:pPr>
      <w:r w:rsidRPr="00182817">
        <w:rPr>
          <w:sz w:val="18"/>
          <w:szCs w:val="18"/>
          <w:lang w:val="ro-RO"/>
        </w:rPr>
        <w:t>11. Certificatele de emisii care constau în orice unități recunoscute ca fiind conforme cu cerințele Directivei 2003/87/CE (sistemul de comercializare a certificatelor de emisii).</w:t>
      </w:r>
    </w:p>
    <w:p w14:paraId="7FABFDD1" w14:textId="77777777" w:rsidR="00864A7F" w:rsidRDefault="00864A7F" w:rsidP="00864A7F">
      <w:pPr>
        <w:jc w:val="both"/>
        <w:rPr>
          <w:sz w:val="18"/>
          <w:szCs w:val="18"/>
          <w:lang w:val="ro-RO"/>
        </w:rPr>
      </w:pPr>
    </w:p>
    <w:p w14:paraId="043530CB" w14:textId="77777777" w:rsidR="00864A7F" w:rsidRPr="00FD7866" w:rsidRDefault="00864A7F" w:rsidP="00864A7F">
      <w:pPr>
        <w:jc w:val="both"/>
        <w:rPr>
          <w:sz w:val="18"/>
          <w:szCs w:val="18"/>
          <w:lang w:val="ro-RO"/>
        </w:rPr>
      </w:pPr>
      <w:r w:rsidRPr="00FD7866">
        <w:rPr>
          <w:sz w:val="18"/>
          <w:szCs w:val="18"/>
          <w:lang w:val="ro-RO"/>
        </w:rPr>
        <w:t xml:space="preserve">Piaţa de capital din Romania are </w:t>
      </w:r>
      <w:r w:rsidR="00BB3B5E">
        <w:rPr>
          <w:sz w:val="18"/>
          <w:szCs w:val="18"/>
          <w:lang w:val="ro-RO"/>
        </w:rPr>
        <w:t>o</w:t>
      </w:r>
      <w:r w:rsidRPr="00FD7866">
        <w:rPr>
          <w:sz w:val="18"/>
          <w:szCs w:val="18"/>
          <w:lang w:val="ro-RO"/>
        </w:rPr>
        <w:t xml:space="preserve"> instituţi</w:t>
      </w:r>
      <w:r w:rsidR="00BB3B5E">
        <w:rPr>
          <w:sz w:val="18"/>
          <w:szCs w:val="18"/>
          <w:lang w:val="ro-RO"/>
        </w:rPr>
        <w:t>e</w:t>
      </w:r>
      <w:r w:rsidRPr="00FD7866">
        <w:rPr>
          <w:sz w:val="18"/>
          <w:szCs w:val="18"/>
          <w:lang w:val="ro-RO"/>
        </w:rPr>
        <w:t xml:space="preserve"> autorizat</w:t>
      </w:r>
      <w:r w:rsidR="00BB3B5E">
        <w:rPr>
          <w:sz w:val="18"/>
          <w:szCs w:val="18"/>
          <w:lang w:val="ro-RO"/>
        </w:rPr>
        <w:t>a</w:t>
      </w:r>
      <w:r w:rsidRPr="00FD7866">
        <w:rPr>
          <w:sz w:val="18"/>
          <w:szCs w:val="18"/>
          <w:lang w:val="ro-RO"/>
        </w:rPr>
        <w:t xml:space="preserve"> ca </w:t>
      </w:r>
      <w:r w:rsidR="00C17817">
        <w:rPr>
          <w:sz w:val="18"/>
          <w:szCs w:val="18"/>
          <w:lang w:val="ro-RO"/>
        </w:rPr>
        <w:t>operator de piata, denumita</w:t>
      </w:r>
      <w:r w:rsidRPr="00FD7866">
        <w:rPr>
          <w:sz w:val="18"/>
          <w:szCs w:val="18"/>
          <w:lang w:val="ro-RO"/>
        </w:rPr>
        <w:t xml:space="preserve"> Bursa de Valori Bucureşti</w:t>
      </w:r>
      <w:r w:rsidR="00BB3B5E">
        <w:rPr>
          <w:sz w:val="18"/>
          <w:szCs w:val="18"/>
          <w:lang w:val="ro-RO"/>
        </w:rPr>
        <w:t>.</w:t>
      </w:r>
      <w:r w:rsidRPr="00FD7866">
        <w:rPr>
          <w:sz w:val="18"/>
          <w:szCs w:val="18"/>
          <w:lang w:val="ro-RO"/>
        </w:rPr>
        <w:t xml:space="preserve"> Pe piaţa la vedere a Bursei de Valori Bucureşti se tranzacţionează</w:t>
      </w:r>
      <w:r w:rsidR="006B6D55">
        <w:rPr>
          <w:sz w:val="18"/>
          <w:szCs w:val="18"/>
          <w:lang w:val="ro-RO"/>
        </w:rPr>
        <w:t xml:space="preserve"> acţiuni, drepturi</w:t>
      </w:r>
      <w:r w:rsidRPr="00FD7866">
        <w:rPr>
          <w:sz w:val="18"/>
          <w:szCs w:val="18"/>
          <w:lang w:val="ro-RO"/>
        </w:rPr>
        <w:t xml:space="preserve">, </w:t>
      </w:r>
      <w:r w:rsidR="001248F2">
        <w:rPr>
          <w:sz w:val="18"/>
          <w:szCs w:val="18"/>
          <w:lang w:val="ro-RO"/>
        </w:rPr>
        <w:t xml:space="preserve">unitati ale </w:t>
      </w:r>
      <w:r w:rsidRPr="00FD7866">
        <w:rPr>
          <w:sz w:val="18"/>
          <w:szCs w:val="18"/>
          <w:lang w:val="ro-RO"/>
        </w:rPr>
        <w:t>organisme</w:t>
      </w:r>
      <w:r w:rsidR="001248F2">
        <w:rPr>
          <w:sz w:val="18"/>
          <w:szCs w:val="18"/>
          <w:lang w:val="ro-RO"/>
        </w:rPr>
        <w:t>lor</w:t>
      </w:r>
      <w:r w:rsidRPr="00FD7866">
        <w:rPr>
          <w:sz w:val="18"/>
          <w:szCs w:val="18"/>
          <w:lang w:val="ro-RO"/>
        </w:rPr>
        <w:t xml:space="preserve"> de plasament colectiv, obligaţiuni de stat, obligaţiuni corporative, obligaţiuni </w:t>
      </w:r>
      <w:r w:rsidR="001248F2">
        <w:rPr>
          <w:sz w:val="18"/>
          <w:szCs w:val="18"/>
          <w:lang w:val="ro-RO"/>
        </w:rPr>
        <w:t>municipale, produse structurate</w:t>
      </w:r>
      <w:r w:rsidRPr="00FD7866">
        <w:rPr>
          <w:sz w:val="18"/>
          <w:szCs w:val="18"/>
          <w:lang w:val="ro-RO"/>
        </w:rPr>
        <w:t xml:space="preserve">. La Bursa de Valori Bucureşti se tranzacţionează şi produse structurate, precum certificate, warrante şi alte produse structurate. De asemenea, Bursa de Valori Bucureşti are organizat un Sistem </w:t>
      </w:r>
      <w:r w:rsidR="004115AD">
        <w:rPr>
          <w:sz w:val="18"/>
          <w:szCs w:val="18"/>
          <w:lang w:val="ro-RO"/>
        </w:rPr>
        <w:t xml:space="preserve">de tranzactionare denumit </w:t>
      </w:r>
      <w:r w:rsidR="00767896">
        <w:rPr>
          <w:sz w:val="18"/>
          <w:szCs w:val="18"/>
          <w:lang w:val="ro-RO"/>
        </w:rPr>
        <w:t>AeRO</w:t>
      </w:r>
      <w:r w:rsidR="004115AD">
        <w:rPr>
          <w:sz w:val="18"/>
          <w:szCs w:val="18"/>
          <w:lang w:val="ro-RO"/>
        </w:rPr>
        <w:t xml:space="preserve"> BVB</w:t>
      </w:r>
      <w:r w:rsidR="00767896">
        <w:rPr>
          <w:sz w:val="18"/>
          <w:szCs w:val="18"/>
          <w:lang w:val="ro-RO"/>
        </w:rPr>
        <w:t xml:space="preserve"> </w:t>
      </w:r>
      <w:r w:rsidR="004115AD">
        <w:rPr>
          <w:sz w:val="18"/>
          <w:szCs w:val="18"/>
          <w:lang w:val="ro-RO"/>
        </w:rPr>
        <w:t>,</w:t>
      </w:r>
      <w:r w:rsidRPr="00FD7866">
        <w:rPr>
          <w:sz w:val="18"/>
          <w:szCs w:val="18"/>
          <w:lang w:val="ro-RO"/>
        </w:rPr>
        <w:t xml:space="preserve"> pe care se pot tranzacţiona atât instrumentele financiare menţionate anterior, cât şi instrumente financiare ale unor emitenţi străini.   </w:t>
      </w:r>
    </w:p>
    <w:p w14:paraId="079D8496" w14:textId="77777777" w:rsidR="00864A7F" w:rsidRPr="008D40CD" w:rsidRDefault="00864A7F" w:rsidP="00864A7F">
      <w:pPr>
        <w:rPr>
          <w:sz w:val="18"/>
          <w:szCs w:val="18"/>
          <w:lang w:val="ro-RO"/>
        </w:rPr>
      </w:pPr>
    </w:p>
    <w:p w14:paraId="40F421BE" w14:textId="77777777" w:rsidR="00864A7F" w:rsidRDefault="00864A7F" w:rsidP="00864A7F">
      <w:pPr>
        <w:jc w:val="both"/>
        <w:rPr>
          <w:sz w:val="18"/>
          <w:szCs w:val="18"/>
          <w:lang w:val="ro-RO"/>
        </w:rPr>
      </w:pPr>
      <w:r w:rsidRPr="0060535D">
        <w:rPr>
          <w:sz w:val="18"/>
          <w:szCs w:val="18"/>
          <w:lang w:val="ro-RO"/>
        </w:rPr>
        <w:t>Strategia de investiţii avută</w:t>
      </w:r>
      <w:r>
        <w:rPr>
          <w:sz w:val="18"/>
          <w:szCs w:val="18"/>
          <w:lang w:val="ro-RO"/>
        </w:rPr>
        <w:t xml:space="preserve"> </w:t>
      </w:r>
      <w:r w:rsidRPr="0060535D">
        <w:rPr>
          <w:sz w:val="18"/>
          <w:szCs w:val="18"/>
          <w:lang w:val="ro-RO"/>
        </w:rPr>
        <w:t xml:space="preserve">în vedere de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S.A.</w:t>
      </w:r>
      <w:r>
        <w:rPr>
          <w:sz w:val="18"/>
          <w:szCs w:val="18"/>
          <w:lang w:val="ro-RO"/>
        </w:rPr>
        <w:t xml:space="preserve">, </w:t>
      </w:r>
      <w:r w:rsidRPr="0060535D">
        <w:rPr>
          <w:sz w:val="18"/>
          <w:szCs w:val="18"/>
          <w:lang w:val="ro-RO"/>
        </w:rPr>
        <w:t xml:space="preserve">recomandată clienţilor săi, la cerere, </w:t>
      </w:r>
      <w:r>
        <w:rPr>
          <w:sz w:val="18"/>
          <w:szCs w:val="18"/>
          <w:lang w:val="ro-RO"/>
        </w:rPr>
        <w:t>are in vedere următoarele:</w:t>
      </w:r>
      <w:r w:rsidRPr="0060535D">
        <w:rPr>
          <w:sz w:val="18"/>
          <w:szCs w:val="18"/>
          <w:lang w:val="ro-RO"/>
        </w:rPr>
        <w:t xml:space="preserve"> </w:t>
      </w:r>
    </w:p>
    <w:p w14:paraId="70BF5927" w14:textId="77777777" w:rsidR="00864A7F" w:rsidRDefault="00864A7F" w:rsidP="00864A7F">
      <w:pPr>
        <w:jc w:val="both"/>
        <w:rPr>
          <w:sz w:val="18"/>
          <w:szCs w:val="18"/>
          <w:lang w:val="ro-RO"/>
        </w:rPr>
      </w:pPr>
      <w:r>
        <w:rPr>
          <w:sz w:val="18"/>
          <w:szCs w:val="18"/>
          <w:lang w:val="ro-RO"/>
        </w:rPr>
        <w:t xml:space="preserve">- cunoştinţele şi experienţa în domeniul investiţiilor financiare specifice tipului instrumentului financiar sau serviciului de investiţii, </w:t>
      </w:r>
    </w:p>
    <w:p w14:paraId="77CC12EB" w14:textId="77777777" w:rsidR="00864A7F" w:rsidRDefault="00864A7F" w:rsidP="00864A7F">
      <w:pPr>
        <w:jc w:val="both"/>
        <w:rPr>
          <w:sz w:val="18"/>
          <w:szCs w:val="18"/>
          <w:lang w:val="ro-RO"/>
        </w:rPr>
      </w:pPr>
      <w:r>
        <w:rPr>
          <w:sz w:val="18"/>
          <w:szCs w:val="18"/>
          <w:lang w:val="ro-RO"/>
        </w:rPr>
        <w:t xml:space="preserve">- situaţia financiară a Clientului, </w:t>
      </w:r>
    </w:p>
    <w:p w14:paraId="6AFEB4FC" w14:textId="77777777" w:rsidR="00864A7F" w:rsidRDefault="00864A7F" w:rsidP="00864A7F">
      <w:pPr>
        <w:jc w:val="both"/>
        <w:rPr>
          <w:sz w:val="18"/>
          <w:szCs w:val="18"/>
          <w:lang w:val="ro-RO"/>
        </w:rPr>
      </w:pPr>
      <w:r>
        <w:rPr>
          <w:sz w:val="18"/>
          <w:szCs w:val="18"/>
          <w:lang w:val="ro-RO"/>
        </w:rPr>
        <w:t xml:space="preserve">- obiectivele investiţionale, precum şi valoarea investiţiei iniţiale şi durata previzionată a investiţiei, </w:t>
      </w:r>
    </w:p>
    <w:p w14:paraId="48720BE0" w14:textId="77777777" w:rsidR="00864A7F" w:rsidRDefault="00864A7F" w:rsidP="00864A7F">
      <w:pPr>
        <w:jc w:val="both"/>
        <w:rPr>
          <w:sz w:val="18"/>
          <w:szCs w:val="18"/>
          <w:lang w:val="ro-RO"/>
        </w:rPr>
      </w:pPr>
      <w:r>
        <w:rPr>
          <w:sz w:val="18"/>
          <w:szCs w:val="18"/>
          <w:lang w:val="ro-RO"/>
        </w:rPr>
        <w:t xml:space="preserve">- profilul de risc al Clientului, </w:t>
      </w:r>
    </w:p>
    <w:p w14:paraId="5A3E729B" w14:textId="77777777" w:rsidR="00864A7F" w:rsidRDefault="00864A7F" w:rsidP="00864A7F">
      <w:pPr>
        <w:jc w:val="both"/>
        <w:rPr>
          <w:sz w:val="18"/>
          <w:szCs w:val="18"/>
          <w:lang w:val="ro-RO"/>
        </w:rPr>
      </w:pPr>
      <w:r>
        <w:rPr>
          <w:sz w:val="18"/>
          <w:szCs w:val="18"/>
          <w:lang w:val="ro-RO"/>
        </w:rPr>
        <w:t>- scopul investiţiei.</w:t>
      </w:r>
    </w:p>
    <w:p w14:paraId="28BF832B" w14:textId="77777777" w:rsidR="00864A7F" w:rsidRPr="0060535D" w:rsidRDefault="00864A7F" w:rsidP="00864A7F">
      <w:pPr>
        <w:jc w:val="both"/>
        <w:rPr>
          <w:sz w:val="18"/>
          <w:szCs w:val="18"/>
          <w:lang w:val="ro-RO"/>
        </w:rPr>
      </w:pPr>
      <w:r>
        <w:rPr>
          <w:sz w:val="18"/>
          <w:szCs w:val="18"/>
          <w:lang w:val="ro-RO"/>
        </w:rPr>
        <w:t xml:space="preserve">De asemenea Intermediarul recomandă administrarea </w:t>
      </w:r>
      <w:r w:rsidRPr="0060535D">
        <w:rPr>
          <w:sz w:val="18"/>
          <w:szCs w:val="18"/>
          <w:lang w:val="ro-RO"/>
        </w:rPr>
        <w:t>riscului prin:</w:t>
      </w:r>
    </w:p>
    <w:p w14:paraId="5617E0D0" w14:textId="77777777" w:rsidR="00864A7F" w:rsidRDefault="00864A7F" w:rsidP="00864A7F">
      <w:pPr>
        <w:jc w:val="both"/>
        <w:rPr>
          <w:sz w:val="18"/>
          <w:szCs w:val="18"/>
          <w:lang w:val="ro-RO"/>
        </w:rPr>
      </w:pPr>
      <w:r w:rsidRPr="0060535D">
        <w:rPr>
          <w:sz w:val="18"/>
          <w:szCs w:val="18"/>
          <w:lang w:val="ro-RO"/>
        </w:rPr>
        <w:t>- diversificarea portofoliului de valori mobiliare;</w:t>
      </w:r>
    </w:p>
    <w:p w14:paraId="6D185D62" w14:textId="77777777" w:rsidR="00864A7F" w:rsidRPr="0060535D" w:rsidRDefault="00864A7F" w:rsidP="00864A7F">
      <w:pPr>
        <w:jc w:val="both"/>
        <w:rPr>
          <w:sz w:val="18"/>
          <w:szCs w:val="18"/>
          <w:lang w:val="ro-RO"/>
        </w:rPr>
      </w:pPr>
      <w:r>
        <w:rPr>
          <w:sz w:val="18"/>
          <w:szCs w:val="18"/>
          <w:lang w:val="ro-RO"/>
        </w:rPr>
        <w:t>- investirea în instrumente financiare care urmăresc replicare unui indice şi care permit diversificarea portofoliului în condiţiile unor costuri scăzute;</w:t>
      </w:r>
    </w:p>
    <w:p w14:paraId="5AC35FED" w14:textId="77777777" w:rsidR="00864A7F" w:rsidRPr="0060535D" w:rsidRDefault="00864A7F" w:rsidP="00864A7F">
      <w:pPr>
        <w:jc w:val="both"/>
        <w:rPr>
          <w:sz w:val="18"/>
          <w:szCs w:val="18"/>
          <w:lang w:val="ro-RO"/>
        </w:rPr>
      </w:pPr>
      <w:r w:rsidRPr="0060535D">
        <w:rPr>
          <w:sz w:val="18"/>
          <w:szCs w:val="18"/>
          <w:lang w:val="ro-RO"/>
        </w:rPr>
        <w:t xml:space="preserve">- investirea în societăţi listate </w:t>
      </w:r>
      <w:r>
        <w:rPr>
          <w:sz w:val="18"/>
          <w:szCs w:val="18"/>
          <w:lang w:val="ro-RO"/>
        </w:rPr>
        <w:t>sau tranzacţionate pe piaţ</w:t>
      </w:r>
      <w:r w:rsidRPr="0060535D">
        <w:rPr>
          <w:sz w:val="18"/>
          <w:szCs w:val="18"/>
          <w:lang w:val="ro-RO"/>
        </w:rPr>
        <w:t xml:space="preserve">a de capital, care </w:t>
      </w:r>
      <w:r>
        <w:rPr>
          <w:sz w:val="18"/>
          <w:szCs w:val="18"/>
          <w:lang w:val="ro-RO"/>
        </w:rPr>
        <w:t xml:space="preserve">au fundamente economice solide, </w:t>
      </w:r>
      <w:r w:rsidRPr="0060535D">
        <w:rPr>
          <w:sz w:val="18"/>
          <w:szCs w:val="18"/>
          <w:lang w:val="ro-RO"/>
        </w:rPr>
        <w:t>din punct de vedere al analizei fundamentale;</w:t>
      </w:r>
    </w:p>
    <w:p w14:paraId="1443F386" w14:textId="77777777" w:rsidR="00864A7F" w:rsidRPr="0060535D" w:rsidRDefault="00864A7F" w:rsidP="00864A7F">
      <w:pPr>
        <w:jc w:val="both"/>
        <w:rPr>
          <w:sz w:val="18"/>
          <w:szCs w:val="18"/>
          <w:lang w:val="ro-RO"/>
        </w:rPr>
      </w:pPr>
      <w:r w:rsidRPr="0060535D">
        <w:rPr>
          <w:sz w:val="18"/>
          <w:szCs w:val="18"/>
          <w:lang w:val="ro-RO"/>
        </w:rPr>
        <w:t xml:space="preserve">- investirea în </w:t>
      </w:r>
      <w:r>
        <w:rPr>
          <w:sz w:val="18"/>
          <w:szCs w:val="18"/>
          <w:lang w:val="ro-RO"/>
        </w:rPr>
        <w:t>emitenţi</w:t>
      </w:r>
      <w:r w:rsidRPr="0060535D">
        <w:rPr>
          <w:sz w:val="18"/>
          <w:szCs w:val="18"/>
          <w:lang w:val="ro-RO"/>
        </w:rPr>
        <w:t xml:space="preserve"> care au o lichiditate mare;</w:t>
      </w:r>
    </w:p>
    <w:p w14:paraId="0DE208CA" w14:textId="77777777" w:rsidR="00864A7F" w:rsidRDefault="00864A7F" w:rsidP="00864A7F">
      <w:pPr>
        <w:jc w:val="both"/>
        <w:rPr>
          <w:sz w:val="18"/>
          <w:szCs w:val="18"/>
          <w:lang w:val="ro-RO"/>
        </w:rPr>
      </w:pPr>
      <w:r w:rsidRPr="0060535D">
        <w:rPr>
          <w:sz w:val="18"/>
          <w:szCs w:val="18"/>
          <w:lang w:val="ro-RO"/>
        </w:rPr>
        <w:lastRenderedPageBreak/>
        <w:t>- investirea în societăţi care respecta principiile guvernanţei corporative şi care sunt transparente în relaţia cu investitorii.</w:t>
      </w:r>
    </w:p>
    <w:p w14:paraId="3377EE32" w14:textId="77777777" w:rsidR="00731139" w:rsidRDefault="00731139" w:rsidP="00864A7F">
      <w:pPr>
        <w:jc w:val="both"/>
        <w:rPr>
          <w:sz w:val="18"/>
          <w:szCs w:val="18"/>
          <w:lang w:val="ro-RO"/>
        </w:rPr>
      </w:pPr>
    </w:p>
    <w:p w14:paraId="1AF9D294" w14:textId="77777777" w:rsidR="00731139" w:rsidRPr="0060535D" w:rsidRDefault="00731139" w:rsidP="00864A7F">
      <w:pPr>
        <w:jc w:val="both"/>
        <w:rPr>
          <w:sz w:val="18"/>
          <w:szCs w:val="18"/>
          <w:lang w:val="ro-RO"/>
        </w:rPr>
      </w:pPr>
      <w:r>
        <w:rPr>
          <w:sz w:val="18"/>
          <w:szCs w:val="18"/>
          <w:lang w:val="ro-RO"/>
        </w:rPr>
        <w:t>S.S.I.F. Blue Rock Financial Services S.A. este Consultant autorizat pe sistemul de tranzactionare-AERO al Bursei de Valori Bucuresti, conform certificatului nr. 027/2015 emis de catre Bursa de Valori Bucuresti.</w:t>
      </w:r>
    </w:p>
    <w:p w14:paraId="7D102625" w14:textId="77777777" w:rsidR="00864A7F" w:rsidRPr="00C35241" w:rsidRDefault="00864A7F" w:rsidP="00864A7F">
      <w:pPr>
        <w:pStyle w:val="Heading1"/>
        <w:ind w:left="0"/>
        <w:rPr>
          <w:rFonts w:ascii="Times New Roman" w:hAnsi="Times New Roman"/>
          <w:i w:val="0"/>
          <w:sz w:val="18"/>
          <w:szCs w:val="18"/>
          <w:lang w:val="ro-RO"/>
        </w:rPr>
      </w:pPr>
      <w:bookmarkStart w:id="1" w:name="_Toc171150467"/>
      <w:bookmarkStart w:id="2" w:name="_Toc143664953"/>
      <w:bookmarkStart w:id="3" w:name="_Toc171150470"/>
    </w:p>
    <w:p w14:paraId="6F9443FD" w14:textId="77777777" w:rsidR="00864A7F" w:rsidRPr="0060535D" w:rsidRDefault="00864A7F" w:rsidP="00864A7F">
      <w:pPr>
        <w:pStyle w:val="Heading1"/>
        <w:ind w:left="0"/>
        <w:rPr>
          <w:rFonts w:ascii="Times New Roman" w:hAnsi="Times New Roman"/>
          <w:b w:val="0"/>
          <w:sz w:val="18"/>
          <w:szCs w:val="18"/>
          <w:lang w:val="ro-RO"/>
        </w:rPr>
      </w:pPr>
      <w:r w:rsidRPr="0060535D">
        <w:rPr>
          <w:rFonts w:ascii="Times New Roman" w:hAnsi="Times New Roman"/>
          <w:sz w:val="18"/>
          <w:szCs w:val="18"/>
          <w:lang w:val="ro-RO"/>
        </w:rPr>
        <w:t>8) POLITICA PRIVIND CONFLICTELE DE INTERESE</w:t>
      </w:r>
      <w:bookmarkEnd w:id="1"/>
    </w:p>
    <w:p w14:paraId="26012624" w14:textId="77777777" w:rsidR="00864A7F" w:rsidRPr="0060535D" w:rsidRDefault="00864A7F" w:rsidP="00864A7F">
      <w:pPr>
        <w:pStyle w:val="BodyText"/>
        <w:jc w:val="both"/>
        <w:rPr>
          <w:sz w:val="18"/>
          <w:szCs w:val="18"/>
          <w:lang w:val="ro-RO" w:eastAsia="x-none"/>
        </w:rPr>
      </w:pPr>
      <w:r w:rsidRPr="0060535D">
        <w:rPr>
          <w:sz w:val="18"/>
          <w:szCs w:val="18"/>
          <w:lang w:val="ro-RO" w:eastAsia="x-none"/>
        </w:rPr>
        <w:t>În vederea prevenirii apariţiei conflictelor de interese, ca şi pentru respectarea confidenţialit</w:t>
      </w:r>
      <w:r>
        <w:rPr>
          <w:sz w:val="18"/>
          <w:szCs w:val="18"/>
          <w:lang w:val="ro-RO" w:eastAsia="x-none"/>
        </w:rPr>
        <w:t>ăţ</w:t>
      </w:r>
      <w:r w:rsidRPr="0060535D">
        <w:rPr>
          <w:sz w:val="18"/>
          <w:szCs w:val="18"/>
          <w:lang w:val="ro-RO" w:eastAsia="x-none"/>
        </w:rPr>
        <w:t>ii informaţiilor obţinut</w:t>
      </w:r>
      <w:r>
        <w:rPr>
          <w:sz w:val="18"/>
          <w:szCs w:val="18"/>
          <w:lang w:val="ro-RO" w:eastAsia="x-none"/>
        </w:rPr>
        <w:t xml:space="preserve"> </w:t>
      </w:r>
      <w:r w:rsidRPr="0060535D">
        <w:rPr>
          <w:sz w:val="18"/>
          <w:szCs w:val="18"/>
          <w:lang w:val="ro-RO" w:eastAsia="x-none"/>
        </w:rPr>
        <w:t xml:space="preserve">în cursul </w:t>
      </w:r>
      <w:r>
        <w:rPr>
          <w:sz w:val="18"/>
          <w:szCs w:val="18"/>
          <w:lang w:val="ro-RO" w:eastAsia="x-none"/>
        </w:rPr>
        <w:t>prestării</w:t>
      </w:r>
      <w:r w:rsidRPr="0060535D">
        <w:rPr>
          <w:sz w:val="18"/>
          <w:szCs w:val="18"/>
          <w:lang w:val="ro-RO" w:eastAsia="x-none"/>
        </w:rPr>
        <w:t xml:space="preserve"> diferitelor servicii, organizarea internă a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 xml:space="preserve">S.A. </w:t>
      </w:r>
      <w:r w:rsidRPr="0060535D">
        <w:rPr>
          <w:sz w:val="18"/>
          <w:szCs w:val="18"/>
          <w:lang w:val="ro-RO" w:eastAsia="x-none"/>
        </w:rPr>
        <w:t>a fost concepută astfel,</w:t>
      </w:r>
      <w:r>
        <w:rPr>
          <w:sz w:val="18"/>
          <w:szCs w:val="18"/>
          <w:lang w:val="ro-RO" w:eastAsia="x-none"/>
        </w:rPr>
        <w:t xml:space="preserve"> </w:t>
      </w:r>
      <w:r w:rsidRPr="0060535D">
        <w:rPr>
          <w:sz w:val="18"/>
          <w:szCs w:val="18"/>
          <w:lang w:val="ro-RO" w:eastAsia="x-none"/>
        </w:rPr>
        <w:t>încât să asigure separarea activităţilor ce pot genera apariţia conflictelor de interese.</w:t>
      </w:r>
    </w:p>
    <w:p w14:paraId="1520F5D8" w14:textId="77777777" w:rsidR="00864A7F" w:rsidRDefault="00864A7F" w:rsidP="00864A7F">
      <w:pPr>
        <w:pStyle w:val="BodyText"/>
        <w:jc w:val="both"/>
        <w:rPr>
          <w:sz w:val="18"/>
          <w:szCs w:val="18"/>
          <w:lang w:val="ro-RO" w:eastAsia="x-none"/>
        </w:rPr>
      </w:pPr>
      <w:r w:rsidRPr="0060535D">
        <w:rPr>
          <w:sz w:val="18"/>
          <w:szCs w:val="18"/>
          <w:lang w:val="ro-RO" w:eastAsia="x-none"/>
        </w:rPr>
        <w:t xml:space="preserve">În cadrul compartimentelor, atribuţiile fiecărui angajat sunt astfel stabilite încât sa se evite </w:t>
      </w:r>
      <w:r>
        <w:rPr>
          <w:sz w:val="18"/>
          <w:szCs w:val="18"/>
          <w:lang w:val="ro-RO" w:eastAsia="x-none"/>
        </w:rPr>
        <w:t>î</w:t>
      </w:r>
      <w:r w:rsidRPr="0060535D">
        <w:rPr>
          <w:sz w:val="18"/>
          <w:szCs w:val="18"/>
          <w:lang w:val="ro-RO" w:eastAsia="x-none"/>
        </w:rPr>
        <w:t>ndeplinirea de către aceeaşi persoană a unor sarcini care pot avea ca rezultat erori greu de detectat sau activităţi care pot fi susceptibile de abuz şi expun la risc societatea sau clienţii acesteia.</w:t>
      </w:r>
    </w:p>
    <w:p w14:paraId="2C840CE0" w14:textId="77777777" w:rsidR="00864A7F" w:rsidRPr="003A192F" w:rsidRDefault="00864A7F" w:rsidP="00864A7F">
      <w:pPr>
        <w:pStyle w:val="BodyText"/>
        <w:jc w:val="both"/>
        <w:rPr>
          <w:sz w:val="18"/>
          <w:szCs w:val="18"/>
          <w:lang w:val="ro-RO"/>
        </w:rPr>
      </w:pPr>
      <w:r>
        <w:rPr>
          <w:sz w:val="18"/>
          <w:szCs w:val="18"/>
          <w:lang w:val="ro-RO" w:eastAsia="x-none"/>
        </w:rPr>
        <w:t>Cu toate aceasta, pot apărea situaţii, în care un conflict de interes între Intermediar, persoanele relevante şi un Client  sau între doi clienţi nu pot fi prevăzute, evitate sau gestionate conform politicii interne independente. În acest caz</w:t>
      </w:r>
      <w:r w:rsidRPr="006C02B8">
        <w:rPr>
          <w:sz w:val="18"/>
          <w:szCs w:val="18"/>
          <w:lang w:val="ro-RO" w:eastAsia="x-none"/>
        </w:rPr>
        <w:t xml:space="preserve">, </w:t>
      </w:r>
      <w:r w:rsidRPr="00C35241">
        <w:rPr>
          <w:sz w:val="18"/>
          <w:szCs w:val="18"/>
          <w:lang w:val="ro-RO" w:eastAsia="x-none"/>
        </w:rPr>
        <w:t xml:space="preserve"> Intermediarul nu trebuie să presteze servicii de investiţii financiare în calitate de contra</w:t>
      </w:r>
      <w:r>
        <w:rPr>
          <w:sz w:val="18"/>
          <w:szCs w:val="18"/>
          <w:lang w:val="ro-RO" w:eastAsia="x-none"/>
        </w:rPr>
        <w:t>-</w:t>
      </w:r>
      <w:r w:rsidRPr="00C35241">
        <w:rPr>
          <w:sz w:val="18"/>
          <w:szCs w:val="18"/>
          <w:lang w:val="ro-RO" w:eastAsia="x-none"/>
        </w:rPr>
        <w:t xml:space="preserve">parte a clientului sau în numele clientului faţă de care se află, direct sau indirect, într-un conflict de interese, luându-se în considerare inclusiv interesele ce derivă din tranzacţii în cadrul grupului din care face parte, decât dacă a dezvăluit, în prealabil, clientului natura şi întinderea interesului său, fie în scris, fie telefonic şi numai în situaţia în care clientul a fost de acord să încheie o tranzacţie în condiţiile prezentate. </w:t>
      </w:r>
      <w:r w:rsidRPr="003A192F">
        <w:rPr>
          <w:sz w:val="18"/>
          <w:szCs w:val="18"/>
          <w:lang w:val="ro-RO"/>
        </w:rPr>
        <w:t xml:space="preserve">Informarea clientului şi acordul acestuia trebuie înregistrate de către </w:t>
      </w:r>
      <w:r w:rsidRPr="003A192F">
        <w:rPr>
          <w:rFonts w:ascii="TimesNewRoman" w:hAnsi="TimesNewRoman" w:cs="TimesNewRoman"/>
          <w:sz w:val="18"/>
          <w:szCs w:val="18"/>
          <w:lang w:val="ro-RO"/>
        </w:rPr>
        <w:t>societate</w:t>
      </w:r>
      <w:r w:rsidRPr="003A192F">
        <w:rPr>
          <w:sz w:val="18"/>
          <w:szCs w:val="18"/>
          <w:lang w:val="ro-RO"/>
        </w:rPr>
        <w:t>, inclusiv pe suport magnetic, dacă comunicarea se face telefonic.</w:t>
      </w:r>
    </w:p>
    <w:p w14:paraId="60EECA0F" w14:textId="77777777" w:rsidR="00864A7F" w:rsidRPr="003A192F" w:rsidRDefault="00864A7F" w:rsidP="00864A7F">
      <w:pPr>
        <w:pStyle w:val="BodyText"/>
        <w:jc w:val="both"/>
        <w:rPr>
          <w:sz w:val="18"/>
          <w:szCs w:val="18"/>
          <w:lang w:val="ro-RO"/>
        </w:rPr>
      </w:pPr>
    </w:p>
    <w:p w14:paraId="43CA95BD" w14:textId="77777777" w:rsidR="00864A7F" w:rsidRDefault="00864A7F" w:rsidP="00864A7F">
      <w:pPr>
        <w:pStyle w:val="BodyText"/>
        <w:jc w:val="both"/>
        <w:rPr>
          <w:sz w:val="18"/>
          <w:szCs w:val="18"/>
          <w:lang w:val="ro-RO" w:eastAsia="x-none"/>
        </w:rPr>
      </w:pPr>
      <w:r w:rsidRPr="0060535D">
        <w:rPr>
          <w:sz w:val="18"/>
          <w:szCs w:val="18"/>
          <w:lang w:val="ro-RO" w:eastAsia="x-none"/>
        </w:rPr>
        <w:t xml:space="preserve">Orice detalii suplimentare referitoare la politica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 xml:space="preserve">S.A. </w:t>
      </w:r>
      <w:r w:rsidRPr="0060535D">
        <w:rPr>
          <w:sz w:val="18"/>
          <w:szCs w:val="18"/>
          <w:lang w:val="ro-RO" w:eastAsia="x-none"/>
        </w:rPr>
        <w:t>privind conflictele de interese va fi pusă la dispoziţia clientului în orice moment, la solicitarea acestuia, pe suport durabil.</w:t>
      </w:r>
    </w:p>
    <w:p w14:paraId="4DDF49E7" w14:textId="77777777" w:rsidR="00C25F14" w:rsidRPr="00C25F14" w:rsidRDefault="00C25F14" w:rsidP="00C25F14">
      <w:pPr>
        <w:pStyle w:val="BodyText"/>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w:t>
      </w:r>
      <w:r>
        <w:rPr>
          <w:sz w:val="18"/>
          <w:szCs w:val="18"/>
          <w:lang w:val="ro-RO"/>
        </w:rPr>
        <w:t xml:space="preserve"> pune la dispozitia clientului </w:t>
      </w:r>
      <w:r w:rsidRPr="00C25F14">
        <w:rPr>
          <w:sz w:val="18"/>
          <w:szCs w:val="18"/>
          <w:lang w:val="ro-RO"/>
        </w:rPr>
        <w:t>politic</w:t>
      </w:r>
      <w:r>
        <w:rPr>
          <w:sz w:val="18"/>
          <w:szCs w:val="18"/>
          <w:lang w:val="ro-RO"/>
        </w:rPr>
        <w:t>a</w:t>
      </w:r>
      <w:r w:rsidRPr="00C25F14">
        <w:rPr>
          <w:sz w:val="18"/>
          <w:szCs w:val="18"/>
          <w:lang w:val="ro-RO"/>
        </w:rPr>
        <w:t xml:space="preserve"> de executare a ordinelor</w:t>
      </w:r>
      <w:r>
        <w:rPr>
          <w:sz w:val="18"/>
          <w:szCs w:val="18"/>
          <w:lang w:val="ro-RO"/>
        </w:rPr>
        <w:t xml:space="preserve"> ce </w:t>
      </w:r>
      <w:r w:rsidRPr="00C25F14">
        <w:rPr>
          <w:sz w:val="18"/>
          <w:szCs w:val="18"/>
          <w:lang w:val="ro-RO"/>
        </w:rPr>
        <w:t xml:space="preserve">stabileşte condiţiile şi modalităţile în care </w:t>
      </w:r>
      <w:r>
        <w:rPr>
          <w:sz w:val="18"/>
          <w:szCs w:val="18"/>
          <w:lang w:val="ro-RO"/>
        </w:rPr>
        <w:t>se</w:t>
      </w:r>
      <w:r w:rsidRPr="00C25F14">
        <w:rPr>
          <w:sz w:val="18"/>
          <w:szCs w:val="18"/>
          <w:lang w:val="ro-RO"/>
        </w:rPr>
        <w:t xml:space="preserve"> execută ordinele clienţilor în baza principiului obţinerii celui mai bun rezultat posibil („Best Execution”). Politica de Executare prezintă modalitatea </w:t>
      </w:r>
      <w:r>
        <w:rPr>
          <w:sz w:val="18"/>
          <w:szCs w:val="18"/>
          <w:lang w:val="ro-RO"/>
        </w:rPr>
        <w:t>prin</w:t>
      </w:r>
      <w:r w:rsidRPr="00C25F14">
        <w:rPr>
          <w:sz w:val="18"/>
          <w:szCs w:val="18"/>
          <w:lang w:val="ro-RO"/>
        </w:rPr>
        <w:t xml:space="preserve"> care </w:t>
      </w:r>
      <w:r>
        <w:rPr>
          <w:sz w:val="18"/>
          <w:szCs w:val="18"/>
          <w:lang w:val="ro-RO"/>
        </w:rPr>
        <w:t>Intermediarul</w:t>
      </w:r>
      <w:r w:rsidRPr="00C25F14">
        <w:rPr>
          <w:sz w:val="18"/>
          <w:szCs w:val="18"/>
          <w:lang w:val="ro-RO"/>
        </w:rPr>
        <w:t xml:space="preserve"> înţelege să implementeze „Best Execution” în executarea ordinelor clienţilor săi, respectiv mijloacele utilizate în scopul obţinerii celor mai bune rezultate în executarea ordinelor clienţilor săi. </w:t>
      </w:r>
    </w:p>
    <w:p w14:paraId="0A22FF62" w14:textId="77777777" w:rsidR="00C25F14" w:rsidRPr="0060535D" w:rsidRDefault="00C25F14" w:rsidP="00864A7F">
      <w:pPr>
        <w:pStyle w:val="BodyText"/>
        <w:jc w:val="both"/>
        <w:rPr>
          <w:sz w:val="18"/>
          <w:szCs w:val="18"/>
          <w:lang w:val="ro-RO" w:eastAsia="x-none"/>
        </w:rPr>
      </w:pPr>
      <w:r w:rsidRPr="00C25F14">
        <w:rPr>
          <w:sz w:val="18"/>
          <w:szCs w:val="18"/>
          <w:lang w:val="ro-RO"/>
        </w:rPr>
        <w:t>Politica de Executare este parte integrantă a termenilor şi condiţiilor în care S.S.I.F. Blue Rock Financial Services S.A. furnizează servicii de investiţii financiare, astfel cum sunt prevăzute în contractul de prestări servicii de investiţii financiare încheiat cu fiecare Client.</w:t>
      </w:r>
    </w:p>
    <w:p w14:paraId="7BAC0B9E" w14:textId="77777777" w:rsidR="00864A7F" w:rsidRPr="0060535D" w:rsidRDefault="00864A7F" w:rsidP="00864A7F">
      <w:pPr>
        <w:pStyle w:val="Heading1"/>
        <w:ind w:left="0"/>
        <w:rPr>
          <w:rFonts w:ascii="Times New Roman" w:hAnsi="Times New Roman"/>
          <w:sz w:val="18"/>
          <w:szCs w:val="18"/>
          <w:lang w:val="ro-RO"/>
        </w:rPr>
      </w:pPr>
    </w:p>
    <w:p w14:paraId="1246B55F" w14:textId="77777777" w:rsidR="00864A7F" w:rsidRPr="0060535D" w:rsidRDefault="00864A7F" w:rsidP="00864A7F">
      <w:pPr>
        <w:pStyle w:val="Heading1"/>
        <w:ind w:left="0"/>
        <w:rPr>
          <w:rFonts w:ascii="Times New Roman" w:hAnsi="Times New Roman"/>
          <w:sz w:val="18"/>
          <w:szCs w:val="18"/>
          <w:lang w:val="ro-RO"/>
        </w:rPr>
      </w:pPr>
      <w:r w:rsidRPr="0060535D">
        <w:rPr>
          <w:rFonts w:ascii="Times New Roman" w:hAnsi="Times New Roman"/>
          <w:sz w:val="18"/>
          <w:szCs w:val="18"/>
          <w:lang w:val="ro-RO"/>
        </w:rPr>
        <w:t>9) INFORMAŢII CU PRIVIRE LA CARACTERISTICILE PRINCIPALE ALE INSTRUMENTELOR FINANCIARE, RISCURI ASOCIATE INVESTIŢIILOR</w:t>
      </w:r>
      <w:bookmarkEnd w:id="2"/>
      <w:bookmarkEnd w:id="3"/>
    </w:p>
    <w:p w14:paraId="3DA8B27D" w14:textId="77777777" w:rsidR="00864A7F" w:rsidRPr="0060535D" w:rsidRDefault="00864A7F" w:rsidP="00864A7F">
      <w:pPr>
        <w:tabs>
          <w:tab w:val="left" w:pos="10260"/>
        </w:tabs>
        <w:jc w:val="both"/>
        <w:rPr>
          <w:sz w:val="18"/>
          <w:szCs w:val="18"/>
          <w:lang w:val="ro-RO"/>
        </w:rPr>
      </w:pPr>
      <w:r w:rsidRPr="0060535D">
        <w:rPr>
          <w:b/>
          <w:i/>
          <w:sz w:val="18"/>
          <w:szCs w:val="18"/>
          <w:lang w:val="ro-RO"/>
        </w:rPr>
        <w:t>Valorile mobiliare</w:t>
      </w:r>
      <w:r w:rsidRPr="0060535D">
        <w:rPr>
          <w:sz w:val="18"/>
          <w:szCs w:val="18"/>
          <w:lang w:val="ro-RO"/>
        </w:rPr>
        <w:t xml:space="preserve"> ce pot fi tranzacţionate de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S.A</w:t>
      </w:r>
      <w:r w:rsidR="00A66DA3" w:rsidRPr="0060535D">
        <w:rPr>
          <w:sz w:val="18"/>
          <w:szCs w:val="18"/>
          <w:lang w:val="ro-RO"/>
        </w:rPr>
        <w:t xml:space="preserve"> </w:t>
      </w:r>
      <w:r w:rsidRPr="0060535D">
        <w:rPr>
          <w:sz w:val="18"/>
          <w:szCs w:val="18"/>
          <w:lang w:val="ro-RO"/>
        </w:rPr>
        <w:t>pe piaţa reglementată</w:t>
      </w:r>
      <w:r>
        <w:rPr>
          <w:sz w:val="18"/>
          <w:szCs w:val="18"/>
          <w:lang w:val="ro-RO"/>
        </w:rPr>
        <w:t xml:space="preserve"> </w:t>
      </w:r>
      <w:r w:rsidRPr="0060535D">
        <w:rPr>
          <w:sz w:val="18"/>
          <w:szCs w:val="18"/>
          <w:lang w:val="ro-RO"/>
        </w:rPr>
        <w:t>şi/sau sistemele alternative de tranzacţionare sunt acţiunile şi obligaţiunile</w:t>
      </w:r>
      <w:r>
        <w:rPr>
          <w:sz w:val="18"/>
          <w:szCs w:val="18"/>
          <w:lang w:val="ro-RO"/>
        </w:rPr>
        <w:t>,</w:t>
      </w:r>
      <w:r w:rsidRPr="0060535D">
        <w:rPr>
          <w:sz w:val="18"/>
          <w:szCs w:val="18"/>
          <w:lang w:val="ro-RO"/>
        </w:rPr>
        <w:t xml:space="preserve"> instrumente financiare</w:t>
      </w:r>
      <w:r>
        <w:rPr>
          <w:sz w:val="18"/>
          <w:szCs w:val="18"/>
          <w:lang w:val="ro-RO"/>
        </w:rPr>
        <w:t>, instrumente financiare derivate sau structurate, titluri de participare, emise î</w:t>
      </w:r>
      <w:r w:rsidRPr="0060535D">
        <w:rPr>
          <w:sz w:val="18"/>
          <w:szCs w:val="18"/>
          <w:lang w:val="ro-RO"/>
        </w:rPr>
        <w:t>n formă dematerializată</w:t>
      </w:r>
      <w:r>
        <w:rPr>
          <w:sz w:val="18"/>
          <w:szCs w:val="18"/>
          <w:lang w:val="ro-RO"/>
        </w:rPr>
        <w:t xml:space="preserve"> </w:t>
      </w:r>
      <w:r w:rsidRPr="0060535D">
        <w:rPr>
          <w:sz w:val="18"/>
          <w:szCs w:val="18"/>
          <w:lang w:val="ro-RO"/>
        </w:rPr>
        <w:t>şi evi</w:t>
      </w:r>
      <w:r>
        <w:rPr>
          <w:sz w:val="18"/>
          <w:szCs w:val="18"/>
          <w:lang w:val="ro-RO"/>
        </w:rPr>
        <w:t>denţiate prin înscriere în cont.</w:t>
      </w:r>
    </w:p>
    <w:p w14:paraId="0BD42900" w14:textId="77777777" w:rsidR="00864A7F" w:rsidRPr="0060535D" w:rsidRDefault="00864A7F" w:rsidP="00864A7F">
      <w:pPr>
        <w:tabs>
          <w:tab w:val="left" w:pos="10260"/>
        </w:tabs>
        <w:jc w:val="both"/>
        <w:rPr>
          <w:sz w:val="18"/>
          <w:szCs w:val="18"/>
          <w:lang w:val="ro-RO"/>
        </w:rPr>
      </w:pPr>
      <w:r w:rsidRPr="0060535D">
        <w:rPr>
          <w:b/>
          <w:i/>
          <w:sz w:val="18"/>
          <w:szCs w:val="18"/>
          <w:lang w:val="ro-RO"/>
        </w:rPr>
        <w:t>Valorile mobiliare</w:t>
      </w:r>
      <w:r w:rsidRPr="0060535D">
        <w:rPr>
          <w:sz w:val="18"/>
          <w:szCs w:val="18"/>
          <w:lang w:val="ro-RO"/>
        </w:rPr>
        <w:t xml:space="preserve"> reprezintă “titluri de proprietate sau de creanţă, exprimate într-un titlu la purtător sau nominativ, emis în formă materializată sau dematerializată, drepturi asupra unor bunuri mobile necorporale şi fungibile, susceptibile să dea naştere, în patrimoniul titularului lor, la venituri fixe sau variabile, fiind asociate unor drepturi nepatrimoniale şi fiind transmisibile prin mijloace de drept comercial, titularii acestor drepturi având de îndeplinit obliga</w:t>
      </w:r>
      <w:r>
        <w:rPr>
          <w:sz w:val="18"/>
          <w:szCs w:val="18"/>
          <w:lang w:val="ro-RO"/>
        </w:rPr>
        <w:t>ţ</w:t>
      </w:r>
      <w:r w:rsidRPr="0060535D">
        <w:rPr>
          <w:sz w:val="18"/>
          <w:szCs w:val="18"/>
          <w:lang w:val="ro-RO"/>
        </w:rPr>
        <w:t>ii corelative drepturilor astfel dobândite”.</w:t>
      </w:r>
    </w:p>
    <w:p w14:paraId="65359254" w14:textId="77777777" w:rsidR="00864A7F" w:rsidRPr="0060535D" w:rsidRDefault="00864A7F" w:rsidP="00864A7F">
      <w:pPr>
        <w:tabs>
          <w:tab w:val="left" w:pos="10260"/>
        </w:tabs>
        <w:jc w:val="both"/>
        <w:rPr>
          <w:sz w:val="18"/>
          <w:szCs w:val="18"/>
          <w:lang w:val="ro-RO"/>
        </w:rPr>
      </w:pPr>
      <w:r w:rsidRPr="0060535D">
        <w:rPr>
          <w:sz w:val="18"/>
          <w:szCs w:val="18"/>
          <w:lang w:val="ro-RO"/>
        </w:rPr>
        <w:t>În categoria valorilor mobiliare sunt cuprinse deci, acţiuni, obligaţiuni emise de societ</w:t>
      </w:r>
      <w:r>
        <w:rPr>
          <w:sz w:val="18"/>
          <w:szCs w:val="18"/>
          <w:lang w:val="ro-RO"/>
        </w:rPr>
        <w:t>ăţ</w:t>
      </w:r>
      <w:r w:rsidRPr="0060535D">
        <w:rPr>
          <w:sz w:val="18"/>
          <w:szCs w:val="18"/>
          <w:lang w:val="ro-RO"/>
        </w:rPr>
        <w:t>i comerciale, titluri de credit emise de stat sau de autorităţile publice centrale sau locale (obligaţiuni municipale, etc.) instrumente financiare derivate (contracte futures şi opti</w:t>
      </w:r>
      <w:r>
        <w:rPr>
          <w:sz w:val="18"/>
          <w:szCs w:val="18"/>
          <w:lang w:val="ro-RO"/>
        </w:rPr>
        <w:t>uni</w:t>
      </w:r>
      <w:r w:rsidRPr="0060535D">
        <w:rPr>
          <w:sz w:val="18"/>
          <w:szCs w:val="18"/>
          <w:lang w:val="ro-RO"/>
        </w:rPr>
        <w:t xml:space="preserve">), </w:t>
      </w:r>
      <w:r>
        <w:rPr>
          <w:sz w:val="18"/>
          <w:szCs w:val="18"/>
          <w:lang w:val="ro-RO"/>
        </w:rPr>
        <w:t xml:space="preserve">instrumente financiare structurate, </w:t>
      </w:r>
      <w:r w:rsidRPr="0060535D">
        <w:rPr>
          <w:sz w:val="18"/>
          <w:szCs w:val="18"/>
          <w:lang w:val="ro-RO"/>
        </w:rPr>
        <w:t>titluri de participare emise de fonduri de investiţii.</w:t>
      </w:r>
    </w:p>
    <w:p w14:paraId="533B9C99" w14:textId="77777777" w:rsidR="00864A7F" w:rsidRPr="0060535D" w:rsidRDefault="00864A7F" w:rsidP="00864A7F">
      <w:pPr>
        <w:tabs>
          <w:tab w:val="left" w:pos="10260"/>
        </w:tabs>
        <w:jc w:val="both"/>
        <w:rPr>
          <w:sz w:val="18"/>
          <w:szCs w:val="18"/>
          <w:lang w:val="ro-RO"/>
        </w:rPr>
      </w:pPr>
      <w:r w:rsidRPr="0060535D">
        <w:rPr>
          <w:b/>
          <w:i/>
          <w:sz w:val="18"/>
          <w:szCs w:val="18"/>
          <w:lang w:val="ro-RO"/>
        </w:rPr>
        <w:t>Ac</w:t>
      </w:r>
      <w:r>
        <w:rPr>
          <w:b/>
          <w:i/>
          <w:sz w:val="18"/>
          <w:szCs w:val="18"/>
          <w:lang w:val="ro-RO"/>
        </w:rPr>
        <w:t>ţ</w:t>
      </w:r>
      <w:r w:rsidRPr="0060535D">
        <w:rPr>
          <w:b/>
          <w:i/>
          <w:sz w:val="18"/>
          <w:szCs w:val="18"/>
          <w:lang w:val="ro-RO"/>
        </w:rPr>
        <w:t>iunile</w:t>
      </w:r>
      <w:r>
        <w:rPr>
          <w:b/>
          <w:i/>
          <w:sz w:val="18"/>
          <w:szCs w:val="18"/>
          <w:lang w:val="ro-RO"/>
        </w:rPr>
        <w:t xml:space="preserve"> </w:t>
      </w:r>
      <w:r w:rsidRPr="0060535D">
        <w:rPr>
          <w:sz w:val="18"/>
          <w:szCs w:val="18"/>
          <w:lang w:val="ro-RO"/>
        </w:rPr>
        <w:t>conferă deţinătorilor lor drepturi sociale şi patrimoniale asupra societăţii emitente. După drepturile pe care le conferă, acţiunile pot fi ordinare sau preferenţiale.</w:t>
      </w:r>
    </w:p>
    <w:p w14:paraId="30F36BA1" w14:textId="77777777" w:rsidR="00864A7F" w:rsidRPr="0060535D" w:rsidRDefault="00864A7F" w:rsidP="00864A7F">
      <w:pPr>
        <w:tabs>
          <w:tab w:val="left" w:pos="10260"/>
        </w:tabs>
        <w:jc w:val="both"/>
        <w:rPr>
          <w:sz w:val="18"/>
          <w:szCs w:val="18"/>
          <w:lang w:val="ro-RO"/>
        </w:rPr>
      </w:pPr>
      <w:r w:rsidRPr="0060535D">
        <w:rPr>
          <w:sz w:val="18"/>
          <w:szCs w:val="18"/>
          <w:lang w:val="ro-RO"/>
        </w:rPr>
        <w:t>Acţiunile ordinare reflectă participarea la capitalul social şi dau drept la dividend, la vot, la repartizarea activului în caz de faliment, dreptul de transfer, dreptul de a participa la adunările generale ordinare sau extraordinare, iar răspunderea este limitata la deţinerea de capital social.</w:t>
      </w:r>
    </w:p>
    <w:p w14:paraId="0574D55C" w14:textId="77777777" w:rsidR="00864A7F" w:rsidRPr="0060535D" w:rsidRDefault="00864A7F" w:rsidP="00864A7F">
      <w:pPr>
        <w:tabs>
          <w:tab w:val="left" w:pos="10260"/>
        </w:tabs>
        <w:jc w:val="both"/>
        <w:rPr>
          <w:sz w:val="18"/>
          <w:szCs w:val="18"/>
          <w:lang w:val="ro-RO"/>
        </w:rPr>
      </w:pPr>
      <w:r w:rsidRPr="0060535D">
        <w:rPr>
          <w:sz w:val="18"/>
          <w:szCs w:val="18"/>
          <w:lang w:val="ro-RO"/>
        </w:rPr>
        <w:t>Acţiunile preferenţiale dau dreptul la dividend prioritar, dar nu au drept de vot. Dividendele se plătesc din profitul net al societăţii şi pot varia de la an la an. Aceasta înseamnă</w:t>
      </w:r>
      <w:r>
        <w:rPr>
          <w:sz w:val="18"/>
          <w:szCs w:val="18"/>
          <w:lang w:val="ro-RO"/>
        </w:rPr>
        <w:t>,</w:t>
      </w:r>
      <w:r w:rsidRPr="0060535D">
        <w:rPr>
          <w:sz w:val="18"/>
          <w:szCs w:val="18"/>
          <w:lang w:val="ro-RO"/>
        </w:rPr>
        <w:t xml:space="preserve"> că pot exista ani în care societatea să nu acorde dividende datorită inexistenţei profitului sau datorită unei anumite politici de dividend, stabilită de către acţionari, care pune accentul pe reinvestirea profitului în detrimentul acordării de dividende acţionarilor.</w:t>
      </w:r>
    </w:p>
    <w:p w14:paraId="6E29E40A" w14:textId="77777777" w:rsidR="00864A7F" w:rsidRPr="0060535D" w:rsidRDefault="00864A7F" w:rsidP="00864A7F">
      <w:pPr>
        <w:tabs>
          <w:tab w:val="left" w:pos="10260"/>
        </w:tabs>
        <w:jc w:val="both"/>
        <w:rPr>
          <w:sz w:val="18"/>
          <w:szCs w:val="18"/>
          <w:lang w:val="ro-RO"/>
        </w:rPr>
      </w:pPr>
      <w:r w:rsidRPr="008D757D">
        <w:rPr>
          <w:b/>
          <w:i/>
          <w:sz w:val="18"/>
          <w:szCs w:val="18"/>
          <w:lang w:val="ro-RO"/>
        </w:rPr>
        <w:t>Pre</w:t>
      </w:r>
      <w:r>
        <w:rPr>
          <w:b/>
          <w:i/>
          <w:sz w:val="18"/>
          <w:szCs w:val="18"/>
          <w:lang w:val="ro-RO"/>
        </w:rPr>
        <w:t>ţ</w:t>
      </w:r>
      <w:r w:rsidRPr="008D757D">
        <w:rPr>
          <w:b/>
          <w:i/>
          <w:sz w:val="18"/>
          <w:szCs w:val="18"/>
          <w:lang w:val="ro-RO"/>
        </w:rPr>
        <w:t>ul de piaţă</w:t>
      </w:r>
      <w:r w:rsidRPr="0060535D">
        <w:rPr>
          <w:sz w:val="18"/>
          <w:szCs w:val="18"/>
          <w:lang w:val="ro-RO"/>
        </w:rPr>
        <w:t xml:space="preserve"> al acţiunilor este variabil şi evoluează</w:t>
      </w:r>
      <w:r>
        <w:rPr>
          <w:sz w:val="18"/>
          <w:szCs w:val="18"/>
          <w:lang w:val="ro-RO"/>
        </w:rPr>
        <w:t xml:space="preserve"> </w:t>
      </w:r>
      <w:r w:rsidRPr="0060535D">
        <w:rPr>
          <w:sz w:val="18"/>
          <w:szCs w:val="18"/>
          <w:lang w:val="ro-RO"/>
        </w:rPr>
        <w:t>în corelaţie cu rezultatele economico-financiare ale societăţii, dar şi în funcţie de cererea şi oferta existente la un moment dat în piaţă</w:t>
      </w:r>
      <w:r>
        <w:rPr>
          <w:sz w:val="18"/>
          <w:szCs w:val="18"/>
          <w:lang w:val="ro-RO"/>
        </w:rPr>
        <w:t>, care pot fi influenţate de factori diverşi</w:t>
      </w:r>
      <w:r w:rsidRPr="0060535D">
        <w:rPr>
          <w:sz w:val="18"/>
          <w:szCs w:val="18"/>
          <w:lang w:val="ro-RO"/>
        </w:rPr>
        <w:t xml:space="preserve">. </w:t>
      </w:r>
    </w:p>
    <w:p w14:paraId="581E479F" w14:textId="77777777" w:rsidR="00864A7F" w:rsidRPr="0060535D" w:rsidRDefault="00864A7F" w:rsidP="00864A7F">
      <w:pPr>
        <w:tabs>
          <w:tab w:val="left" w:pos="10260"/>
        </w:tabs>
        <w:jc w:val="both"/>
        <w:rPr>
          <w:sz w:val="18"/>
          <w:szCs w:val="18"/>
          <w:lang w:val="ro-RO"/>
        </w:rPr>
      </w:pPr>
      <w:r w:rsidRPr="0060535D">
        <w:rPr>
          <w:b/>
          <w:i/>
          <w:sz w:val="18"/>
          <w:szCs w:val="18"/>
          <w:lang w:val="ro-RO"/>
        </w:rPr>
        <w:t>Obligaţiunile</w:t>
      </w:r>
      <w:r>
        <w:rPr>
          <w:b/>
          <w:i/>
          <w:sz w:val="18"/>
          <w:szCs w:val="18"/>
          <w:lang w:val="ro-RO"/>
        </w:rPr>
        <w:t xml:space="preserve"> </w:t>
      </w:r>
      <w:r w:rsidRPr="0060535D">
        <w:rPr>
          <w:sz w:val="18"/>
          <w:szCs w:val="18"/>
          <w:lang w:val="ro-RO"/>
        </w:rPr>
        <w:t xml:space="preserve">sunt titluri de valoare negociabile, constând într-o creanţă pe termen lung asupra </w:t>
      </w:r>
      <w:r>
        <w:rPr>
          <w:sz w:val="18"/>
          <w:szCs w:val="18"/>
          <w:lang w:val="ro-RO"/>
        </w:rPr>
        <w:t>unui emitent, care conferă</w:t>
      </w:r>
      <w:r w:rsidRPr="0060535D">
        <w:rPr>
          <w:sz w:val="18"/>
          <w:szCs w:val="18"/>
          <w:lang w:val="ro-RO"/>
        </w:rPr>
        <w:t xml:space="preserve"> titularilor lor drepturi egale, care corespund valorii nominale a obligaţiunilor. Obligaţiunile exprimă pe de o parte creanţa deţin</w:t>
      </w:r>
      <w:r>
        <w:rPr>
          <w:sz w:val="18"/>
          <w:szCs w:val="18"/>
          <w:lang w:val="ro-RO"/>
        </w:rPr>
        <w:t>ă</w:t>
      </w:r>
      <w:r w:rsidRPr="0060535D">
        <w:rPr>
          <w:sz w:val="18"/>
          <w:szCs w:val="18"/>
          <w:lang w:val="ro-RO"/>
        </w:rPr>
        <w:t>torilor lor asupra activelor, iar pe de alta parte, angajamentul emitentului de a plăti o dobândă</w:t>
      </w:r>
      <w:r>
        <w:rPr>
          <w:sz w:val="18"/>
          <w:szCs w:val="18"/>
          <w:lang w:val="ro-RO"/>
        </w:rPr>
        <w:t xml:space="preserve"> </w:t>
      </w:r>
      <w:r w:rsidRPr="0060535D">
        <w:rPr>
          <w:sz w:val="18"/>
          <w:szCs w:val="18"/>
          <w:lang w:val="ro-RO"/>
        </w:rPr>
        <w:t xml:space="preserve">şi de a rambursa împrumutul. </w:t>
      </w:r>
    </w:p>
    <w:p w14:paraId="1CAE7F7F" w14:textId="77777777" w:rsidR="00864A7F" w:rsidRPr="0060535D" w:rsidRDefault="00864A7F" w:rsidP="00864A7F">
      <w:pPr>
        <w:tabs>
          <w:tab w:val="left" w:pos="10260"/>
        </w:tabs>
        <w:jc w:val="both"/>
        <w:rPr>
          <w:sz w:val="18"/>
          <w:szCs w:val="18"/>
          <w:lang w:val="ro-RO"/>
        </w:rPr>
      </w:pPr>
      <w:r w:rsidRPr="0060535D">
        <w:rPr>
          <w:sz w:val="18"/>
          <w:szCs w:val="18"/>
          <w:lang w:val="ro-RO"/>
        </w:rPr>
        <w:t>Obligaţiunile dau dreptul la dobânda (cupon), dreptul de rambursare a împrumutului, dreptul de participare la adunarea generală a obligatarilor. Obligaţiunile pot avea dob</w:t>
      </w:r>
      <w:r>
        <w:rPr>
          <w:sz w:val="18"/>
          <w:szCs w:val="18"/>
          <w:lang w:val="ro-RO"/>
        </w:rPr>
        <w:t>â</w:t>
      </w:r>
      <w:r w:rsidRPr="0060535D">
        <w:rPr>
          <w:sz w:val="18"/>
          <w:szCs w:val="18"/>
          <w:lang w:val="ro-RO"/>
        </w:rPr>
        <w:t>ndă fixă sau variabilă, sunt garantate de anumite active şi sunt rambursabile la o scadenţă prestabilită.</w:t>
      </w:r>
    </w:p>
    <w:p w14:paraId="6D5DF1B7" w14:textId="77777777" w:rsidR="00864A7F" w:rsidRPr="0060535D" w:rsidRDefault="00864A7F" w:rsidP="00864A7F">
      <w:pPr>
        <w:tabs>
          <w:tab w:val="left" w:pos="10260"/>
        </w:tabs>
        <w:jc w:val="both"/>
        <w:rPr>
          <w:sz w:val="18"/>
          <w:szCs w:val="18"/>
          <w:lang w:val="ro-RO"/>
        </w:rPr>
      </w:pPr>
      <w:r w:rsidRPr="0060535D">
        <w:rPr>
          <w:sz w:val="18"/>
          <w:szCs w:val="18"/>
          <w:lang w:val="ro-RO"/>
        </w:rPr>
        <w:t xml:space="preserve">Obligaţiunile pot fi emise de </w:t>
      </w:r>
      <w:r>
        <w:rPr>
          <w:sz w:val="18"/>
          <w:szCs w:val="18"/>
          <w:lang w:val="ro-RO"/>
        </w:rPr>
        <w:t xml:space="preserve">stat, </w:t>
      </w:r>
      <w:r w:rsidRPr="0060535D">
        <w:rPr>
          <w:sz w:val="18"/>
          <w:szCs w:val="18"/>
          <w:lang w:val="ro-RO"/>
        </w:rPr>
        <w:t>administraţii locale, municipale sau societăţi comerciale. Emitentul plăte</w:t>
      </w:r>
      <w:r>
        <w:rPr>
          <w:sz w:val="18"/>
          <w:szCs w:val="18"/>
          <w:lang w:val="ro-RO"/>
        </w:rPr>
        <w:t>ş</w:t>
      </w:r>
      <w:r w:rsidRPr="0060535D">
        <w:rPr>
          <w:sz w:val="18"/>
          <w:szCs w:val="18"/>
          <w:lang w:val="ro-RO"/>
        </w:rPr>
        <w:t>te dobânda aferentă obligaţiunii la data specificată</w:t>
      </w:r>
      <w:r>
        <w:rPr>
          <w:sz w:val="18"/>
          <w:szCs w:val="18"/>
          <w:lang w:val="ro-RO"/>
        </w:rPr>
        <w:t xml:space="preserve"> </w:t>
      </w:r>
      <w:r w:rsidRPr="0060535D">
        <w:rPr>
          <w:sz w:val="18"/>
          <w:szCs w:val="18"/>
          <w:lang w:val="ro-RO"/>
        </w:rPr>
        <w:t>în prosp</w:t>
      </w:r>
      <w:r>
        <w:rPr>
          <w:sz w:val="18"/>
          <w:szCs w:val="18"/>
          <w:lang w:val="ro-RO"/>
        </w:rPr>
        <w:t>ectul de emisiune şi le răscumpă</w:t>
      </w:r>
      <w:r w:rsidRPr="0060535D">
        <w:rPr>
          <w:sz w:val="18"/>
          <w:szCs w:val="18"/>
          <w:lang w:val="ro-RO"/>
        </w:rPr>
        <w:t xml:space="preserve">ră când împrumutul este programat să fie rambursat, denumit </w:t>
      </w:r>
      <w:r w:rsidRPr="0060535D">
        <w:rPr>
          <w:i/>
          <w:sz w:val="18"/>
          <w:szCs w:val="18"/>
          <w:lang w:val="ro-RO"/>
        </w:rPr>
        <w:t>data scadenţei</w:t>
      </w:r>
      <w:r w:rsidRPr="0060535D">
        <w:rPr>
          <w:sz w:val="18"/>
          <w:szCs w:val="18"/>
          <w:lang w:val="ro-RO"/>
        </w:rPr>
        <w:t xml:space="preserve">, respectiv </w:t>
      </w:r>
      <w:r w:rsidRPr="0060535D">
        <w:rPr>
          <w:i/>
          <w:sz w:val="18"/>
          <w:szCs w:val="18"/>
          <w:lang w:val="ro-RO"/>
        </w:rPr>
        <w:t>data răscumpărării</w:t>
      </w:r>
      <w:r w:rsidRPr="0060535D">
        <w:rPr>
          <w:sz w:val="18"/>
          <w:szCs w:val="18"/>
          <w:lang w:val="ro-RO"/>
        </w:rPr>
        <w:t>. Preţul de piaţă al obligaţiunilor poate fi variabil, evoluând în strânsă legătură cu evoluţia ratei dobânzii pe piaţă monetară. De asemenea, în</w:t>
      </w:r>
      <w:r>
        <w:rPr>
          <w:sz w:val="18"/>
          <w:szCs w:val="18"/>
          <w:lang w:val="ro-RO"/>
        </w:rPr>
        <w:t xml:space="preserve"> </w:t>
      </w:r>
      <w:r w:rsidRPr="0060535D">
        <w:rPr>
          <w:sz w:val="18"/>
          <w:szCs w:val="18"/>
          <w:lang w:val="ro-RO"/>
        </w:rPr>
        <w:t>cazul obligaţiunilor cu dobândă variabilă, dob</w:t>
      </w:r>
      <w:r>
        <w:rPr>
          <w:sz w:val="18"/>
          <w:szCs w:val="18"/>
          <w:lang w:val="ro-RO"/>
        </w:rPr>
        <w:t>â</w:t>
      </w:r>
      <w:r w:rsidRPr="0060535D">
        <w:rPr>
          <w:sz w:val="18"/>
          <w:szCs w:val="18"/>
          <w:lang w:val="ro-RO"/>
        </w:rPr>
        <w:t>nda efectivă</w:t>
      </w:r>
      <w:r>
        <w:rPr>
          <w:sz w:val="18"/>
          <w:szCs w:val="18"/>
          <w:lang w:val="ro-RO"/>
        </w:rPr>
        <w:t xml:space="preserve"> </w:t>
      </w:r>
      <w:r w:rsidRPr="0060535D">
        <w:rPr>
          <w:sz w:val="18"/>
          <w:szCs w:val="18"/>
          <w:lang w:val="ro-RO"/>
        </w:rPr>
        <w:t>încasată la scadenţă de deţin</w:t>
      </w:r>
      <w:r>
        <w:rPr>
          <w:sz w:val="18"/>
          <w:szCs w:val="18"/>
          <w:lang w:val="ro-RO"/>
        </w:rPr>
        <w:t>ă</w:t>
      </w:r>
      <w:r w:rsidRPr="0060535D">
        <w:rPr>
          <w:sz w:val="18"/>
          <w:szCs w:val="18"/>
          <w:lang w:val="ro-RO"/>
        </w:rPr>
        <w:t>torul obligaţiunilor poate varia.</w:t>
      </w:r>
    </w:p>
    <w:p w14:paraId="480EFDBB" w14:textId="77777777" w:rsidR="00864A7F" w:rsidRPr="0060535D" w:rsidRDefault="00864A7F" w:rsidP="00864A7F">
      <w:pPr>
        <w:tabs>
          <w:tab w:val="left" w:pos="10260"/>
        </w:tabs>
        <w:jc w:val="both"/>
        <w:rPr>
          <w:sz w:val="18"/>
          <w:szCs w:val="18"/>
          <w:lang w:val="ro-RO"/>
        </w:rPr>
      </w:pPr>
      <w:r w:rsidRPr="0060535D">
        <w:rPr>
          <w:b/>
          <w:i/>
          <w:sz w:val="18"/>
          <w:szCs w:val="18"/>
          <w:lang w:val="ro-RO"/>
        </w:rPr>
        <w:t>Instrumente financiare derivate (IFD</w:t>
      </w:r>
      <w:r>
        <w:rPr>
          <w:b/>
          <w:i/>
          <w:sz w:val="18"/>
          <w:szCs w:val="18"/>
          <w:lang w:val="ro-RO"/>
        </w:rPr>
        <w:t xml:space="preserve"> </w:t>
      </w:r>
      <w:r w:rsidRPr="0060535D">
        <w:rPr>
          <w:b/>
          <w:i/>
          <w:sz w:val="18"/>
          <w:szCs w:val="18"/>
          <w:lang w:val="ro-RO"/>
        </w:rPr>
        <w:t>)</w:t>
      </w:r>
      <w:r>
        <w:rPr>
          <w:b/>
          <w:i/>
          <w:sz w:val="18"/>
          <w:szCs w:val="18"/>
          <w:lang w:val="ro-RO"/>
        </w:rPr>
        <w:t xml:space="preserve"> </w:t>
      </w:r>
      <w:r w:rsidRPr="0060535D">
        <w:rPr>
          <w:sz w:val="18"/>
          <w:szCs w:val="18"/>
          <w:lang w:val="ro-RO"/>
        </w:rPr>
        <w:t>reprezintă un termen generic</w:t>
      </w:r>
      <w:r>
        <w:rPr>
          <w:sz w:val="18"/>
          <w:szCs w:val="18"/>
          <w:lang w:val="ro-RO"/>
        </w:rPr>
        <w:t xml:space="preserve"> </w:t>
      </w:r>
      <w:r w:rsidRPr="0060535D">
        <w:rPr>
          <w:sz w:val="18"/>
          <w:szCs w:val="18"/>
          <w:lang w:val="ro-RO"/>
        </w:rPr>
        <w:t>utilizat pentru identificarea unui instrument financiar derivat care are la bază un anumit activ suport şi specifica</w:t>
      </w:r>
      <w:r>
        <w:rPr>
          <w:sz w:val="18"/>
          <w:szCs w:val="18"/>
          <w:lang w:val="ro-RO"/>
        </w:rPr>
        <w:t>ţ</w:t>
      </w:r>
      <w:r w:rsidRPr="0060535D">
        <w:rPr>
          <w:sz w:val="18"/>
          <w:szCs w:val="18"/>
          <w:lang w:val="ro-RO"/>
        </w:rPr>
        <w:t>ii unice. Fiec</w:t>
      </w:r>
      <w:r>
        <w:rPr>
          <w:sz w:val="18"/>
          <w:szCs w:val="18"/>
          <w:lang w:val="ro-RO"/>
        </w:rPr>
        <w:t>ă</w:t>
      </w:r>
      <w:r w:rsidRPr="0060535D">
        <w:rPr>
          <w:sz w:val="18"/>
          <w:szCs w:val="18"/>
          <w:lang w:val="ro-RO"/>
        </w:rPr>
        <w:t xml:space="preserve">rui instrument financiar derivat </w:t>
      </w:r>
      <w:r>
        <w:rPr>
          <w:sz w:val="18"/>
          <w:szCs w:val="18"/>
          <w:lang w:val="ro-RO"/>
        </w:rPr>
        <w:t>î</w:t>
      </w:r>
      <w:r w:rsidRPr="0060535D">
        <w:rPr>
          <w:sz w:val="18"/>
          <w:szCs w:val="18"/>
          <w:lang w:val="ro-RO"/>
        </w:rPr>
        <w:t>i corespund mai multe serii cu specifica</w:t>
      </w:r>
      <w:r>
        <w:rPr>
          <w:sz w:val="18"/>
          <w:szCs w:val="18"/>
          <w:lang w:val="ro-RO"/>
        </w:rPr>
        <w:t>ţ</w:t>
      </w:r>
      <w:r w:rsidRPr="0060535D">
        <w:rPr>
          <w:sz w:val="18"/>
          <w:szCs w:val="18"/>
          <w:lang w:val="ro-RO"/>
        </w:rPr>
        <w:t xml:space="preserve">ii </w:t>
      </w:r>
      <w:r w:rsidRPr="0060535D">
        <w:rPr>
          <w:sz w:val="18"/>
          <w:szCs w:val="18"/>
          <w:lang w:val="ro-RO"/>
        </w:rPr>
        <w:lastRenderedPageBreak/>
        <w:t>comune, num</w:t>
      </w:r>
      <w:r>
        <w:rPr>
          <w:sz w:val="18"/>
          <w:szCs w:val="18"/>
          <w:lang w:val="ro-RO"/>
        </w:rPr>
        <w:t>ă</w:t>
      </w:r>
      <w:r w:rsidRPr="0060535D">
        <w:rPr>
          <w:sz w:val="18"/>
          <w:szCs w:val="18"/>
          <w:lang w:val="ro-RO"/>
        </w:rPr>
        <w:t xml:space="preserve">rul acestora fiind determinat </w:t>
      </w:r>
      <w:r>
        <w:rPr>
          <w:sz w:val="18"/>
          <w:szCs w:val="18"/>
          <w:lang w:val="ro-RO"/>
        </w:rPr>
        <w:t>î</w:t>
      </w:r>
      <w:r w:rsidRPr="0060535D">
        <w:rPr>
          <w:sz w:val="18"/>
          <w:szCs w:val="18"/>
          <w:lang w:val="ro-RO"/>
        </w:rPr>
        <w:t>n func</w:t>
      </w:r>
      <w:r>
        <w:rPr>
          <w:sz w:val="18"/>
          <w:szCs w:val="18"/>
          <w:lang w:val="ro-RO"/>
        </w:rPr>
        <w:t>ţ</w:t>
      </w:r>
      <w:r w:rsidRPr="0060535D">
        <w:rPr>
          <w:sz w:val="18"/>
          <w:szCs w:val="18"/>
          <w:lang w:val="ro-RO"/>
        </w:rPr>
        <w:t>ie de lunile de scaden</w:t>
      </w:r>
      <w:r>
        <w:rPr>
          <w:sz w:val="18"/>
          <w:szCs w:val="18"/>
          <w:lang w:val="ro-RO"/>
        </w:rPr>
        <w:t>ţă</w:t>
      </w:r>
      <w:r w:rsidRPr="0060535D">
        <w:rPr>
          <w:sz w:val="18"/>
          <w:szCs w:val="18"/>
          <w:lang w:val="ro-RO"/>
        </w:rPr>
        <w:t xml:space="preserve">, precum </w:t>
      </w:r>
      <w:r>
        <w:rPr>
          <w:sz w:val="18"/>
          <w:szCs w:val="18"/>
          <w:lang w:val="ro-RO"/>
        </w:rPr>
        <w:t>ş</w:t>
      </w:r>
      <w:r w:rsidRPr="0060535D">
        <w:rPr>
          <w:sz w:val="18"/>
          <w:szCs w:val="18"/>
          <w:lang w:val="ro-RO"/>
        </w:rPr>
        <w:t xml:space="preserve">i </w:t>
      </w:r>
      <w:r>
        <w:rPr>
          <w:sz w:val="18"/>
          <w:szCs w:val="18"/>
          <w:lang w:val="ro-RO"/>
        </w:rPr>
        <w:t>î</w:t>
      </w:r>
      <w:r w:rsidRPr="0060535D">
        <w:rPr>
          <w:sz w:val="18"/>
          <w:szCs w:val="18"/>
          <w:lang w:val="ro-RO"/>
        </w:rPr>
        <w:t>n func</w:t>
      </w:r>
      <w:r>
        <w:rPr>
          <w:sz w:val="18"/>
          <w:szCs w:val="18"/>
          <w:lang w:val="ro-RO"/>
        </w:rPr>
        <w:t>ţ</w:t>
      </w:r>
      <w:r w:rsidRPr="0060535D">
        <w:rPr>
          <w:sz w:val="18"/>
          <w:szCs w:val="18"/>
          <w:lang w:val="ro-RO"/>
        </w:rPr>
        <w:t>ie de pre</w:t>
      </w:r>
      <w:r>
        <w:rPr>
          <w:sz w:val="18"/>
          <w:szCs w:val="18"/>
          <w:lang w:val="ro-RO"/>
        </w:rPr>
        <w:t>ţ</w:t>
      </w:r>
      <w:r w:rsidRPr="0060535D">
        <w:rPr>
          <w:sz w:val="18"/>
          <w:szCs w:val="18"/>
          <w:lang w:val="ro-RO"/>
        </w:rPr>
        <w:t xml:space="preserve">urile de exercitare disponibile la un moment dat, </w:t>
      </w:r>
      <w:r>
        <w:rPr>
          <w:sz w:val="18"/>
          <w:szCs w:val="18"/>
          <w:lang w:val="ro-RO"/>
        </w:rPr>
        <w:t>î</w:t>
      </w:r>
      <w:r w:rsidRPr="0060535D">
        <w:rPr>
          <w:sz w:val="18"/>
          <w:szCs w:val="18"/>
          <w:lang w:val="ro-RO"/>
        </w:rPr>
        <w:t>n cazul cont</w:t>
      </w:r>
      <w:r w:rsidR="00094D75">
        <w:rPr>
          <w:sz w:val="18"/>
          <w:szCs w:val="18"/>
          <w:lang w:val="ro-RO"/>
        </w:rPr>
        <w:t>r</w:t>
      </w:r>
      <w:r w:rsidRPr="0060535D">
        <w:rPr>
          <w:sz w:val="18"/>
          <w:szCs w:val="18"/>
          <w:lang w:val="ro-RO"/>
        </w:rPr>
        <w:t>actelor options.</w:t>
      </w:r>
    </w:p>
    <w:p w14:paraId="0228B957" w14:textId="77777777" w:rsidR="00864A7F" w:rsidRDefault="00864A7F" w:rsidP="00864A7F">
      <w:pPr>
        <w:tabs>
          <w:tab w:val="left" w:pos="10260"/>
        </w:tabs>
        <w:jc w:val="both"/>
        <w:rPr>
          <w:i/>
          <w:sz w:val="18"/>
          <w:szCs w:val="18"/>
          <w:lang w:val="ro-RO"/>
        </w:rPr>
      </w:pPr>
      <w:r w:rsidRPr="0060535D">
        <w:rPr>
          <w:b/>
          <w:i/>
          <w:sz w:val="18"/>
          <w:szCs w:val="18"/>
          <w:lang w:val="ro-RO"/>
        </w:rPr>
        <w:t>Contract Futures</w:t>
      </w:r>
      <w:r>
        <w:rPr>
          <w:b/>
          <w:i/>
          <w:sz w:val="18"/>
          <w:szCs w:val="18"/>
          <w:lang w:val="ro-RO"/>
        </w:rPr>
        <w:t xml:space="preserve"> </w:t>
      </w:r>
      <w:r w:rsidRPr="0060535D">
        <w:rPr>
          <w:sz w:val="18"/>
          <w:szCs w:val="18"/>
          <w:lang w:val="ro-RO"/>
        </w:rPr>
        <w:t>reprezint</w:t>
      </w:r>
      <w:r>
        <w:rPr>
          <w:sz w:val="18"/>
          <w:szCs w:val="18"/>
          <w:lang w:val="ro-RO"/>
        </w:rPr>
        <w:t>ă</w:t>
      </w:r>
      <w:r w:rsidRPr="0060535D">
        <w:rPr>
          <w:sz w:val="18"/>
          <w:szCs w:val="18"/>
          <w:lang w:val="ro-RO"/>
        </w:rPr>
        <w:t xml:space="preserve"> un contract standardizat </w:t>
      </w:r>
      <w:r>
        <w:rPr>
          <w:sz w:val="18"/>
          <w:szCs w:val="18"/>
          <w:lang w:val="ro-RO"/>
        </w:rPr>
        <w:t>î</w:t>
      </w:r>
      <w:r w:rsidRPr="0060535D">
        <w:rPr>
          <w:sz w:val="18"/>
          <w:szCs w:val="18"/>
          <w:lang w:val="ro-RO"/>
        </w:rPr>
        <w:t>n conformitate cu sp</w:t>
      </w:r>
      <w:r>
        <w:rPr>
          <w:sz w:val="18"/>
          <w:szCs w:val="18"/>
          <w:lang w:val="ro-RO"/>
        </w:rPr>
        <w:t>e</w:t>
      </w:r>
      <w:r w:rsidRPr="0060535D">
        <w:rPr>
          <w:sz w:val="18"/>
          <w:szCs w:val="18"/>
          <w:lang w:val="ro-RO"/>
        </w:rPr>
        <w:t>cifica</w:t>
      </w:r>
      <w:r>
        <w:rPr>
          <w:sz w:val="18"/>
          <w:szCs w:val="18"/>
          <w:lang w:val="ro-RO"/>
        </w:rPr>
        <w:t>ţ</w:t>
      </w:r>
      <w:r w:rsidRPr="0060535D">
        <w:rPr>
          <w:sz w:val="18"/>
          <w:szCs w:val="18"/>
          <w:lang w:val="ro-RO"/>
        </w:rPr>
        <w:t>iile contractului, care creează pentru p</w:t>
      </w:r>
      <w:r>
        <w:rPr>
          <w:sz w:val="18"/>
          <w:szCs w:val="18"/>
          <w:lang w:val="ro-RO"/>
        </w:rPr>
        <w:t>ă</w:t>
      </w:r>
      <w:r w:rsidRPr="0060535D">
        <w:rPr>
          <w:sz w:val="18"/>
          <w:szCs w:val="18"/>
          <w:lang w:val="ro-RO"/>
        </w:rPr>
        <w:t>r</w:t>
      </w:r>
      <w:r>
        <w:rPr>
          <w:sz w:val="18"/>
          <w:szCs w:val="18"/>
          <w:lang w:val="ro-RO"/>
        </w:rPr>
        <w:t>ţ</w:t>
      </w:r>
      <w:r w:rsidRPr="0060535D">
        <w:rPr>
          <w:sz w:val="18"/>
          <w:szCs w:val="18"/>
          <w:lang w:val="ro-RO"/>
        </w:rPr>
        <w:t>ile contractante obliga</w:t>
      </w:r>
      <w:r>
        <w:rPr>
          <w:sz w:val="18"/>
          <w:szCs w:val="18"/>
          <w:lang w:val="ro-RO"/>
        </w:rPr>
        <w:t>ţ</w:t>
      </w:r>
      <w:r w:rsidRPr="0060535D">
        <w:rPr>
          <w:sz w:val="18"/>
          <w:szCs w:val="18"/>
          <w:lang w:val="ro-RO"/>
        </w:rPr>
        <w:t>ia de a cump</w:t>
      </w:r>
      <w:r>
        <w:rPr>
          <w:sz w:val="18"/>
          <w:szCs w:val="18"/>
          <w:lang w:val="ro-RO"/>
        </w:rPr>
        <w:t>ă</w:t>
      </w:r>
      <w:r w:rsidRPr="0060535D">
        <w:rPr>
          <w:sz w:val="18"/>
          <w:szCs w:val="18"/>
          <w:lang w:val="ro-RO"/>
        </w:rPr>
        <w:t>ra, respectiv de a vinde, un anumit activ suport la o dat</w:t>
      </w:r>
      <w:r>
        <w:rPr>
          <w:sz w:val="18"/>
          <w:szCs w:val="18"/>
          <w:lang w:val="ro-RO"/>
        </w:rPr>
        <w:t>ă</w:t>
      </w:r>
      <w:r w:rsidRPr="0060535D">
        <w:rPr>
          <w:sz w:val="18"/>
          <w:szCs w:val="18"/>
          <w:lang w:val="ro-RO"/>
        </w:rPr>
        <w:t xml:space="preserve"> ulterioar</w:t>
      </w:r>
      <w:r>
        <w:rPr>
          <w:sz w:val="18"/>
          <w:szCs w:val="18"/>
          <w:lang w:val="ro-RO"/>
        </w:rPr>
        <w:t>ă</w:t>
      </w:r>
      <w:r w:rsidRPr="0060535D">
        <w:rPr>
          <w:sz w:val="18"/>
          <w:szCs w:val="18"/>
          <w:lang w:val="ro-RO"/>
        </w:rPr>
        <w:t xml:space="preserve"> (data scaden</w:t>
      </w:r>
      <w:r>
        <w:rPr>
          <w:sz w:val="18"/>
          <w:szCs w:val="18"/>
          <w:lang w:val="ro-RO"/>
        </w:rPr>
        <w:t>ţ</w:t>
      </w:r>
      <w:r w:rsidRPr="0060535D">
        <w:rPr>
          <w:sz w:val="18"/>
          <w:szCs w:val="18"/>
          <w:lang w:val="ro-RO"/>
        </w:rPr>
        <w:t xml:space="preserve">ei) </w:t>
      </w:r>
      <w:r>
        <w:rPr>
          <w:sz w:val="18"/>
          <w:szCs w:val="18"/>
          <w:lang w:val="ro-RO"/>
        </w:rPr>
        <w:t>ş</w:t>
      </w:r>
      <w:r w:rsidRPr="0060535D">
        <w:rPr>
          <w:sz w:val="18"/>
          <w:szCs w:val="18"/>
          <w:lang w:val="ro-RO"/>
        </w:rPr>
        <w:t>i la un pre</w:t>
      </w:r>
      <w:r>
        <w:rPr>
          <w:sz w:val="18"/>
          <w:szCs w:val="18"/>
          <w:lang w:val="ro-RO"/>
        </w:rPr>
        <w:t>ţ</w:t>
      </w:r>
      <w:r w:rsidRPr="0060535D">
        <w:rPr>
          <w:sz w:val="18"/>
          <w:szCs w:val="18"/>
          <w:lang w:val="ro-RO"/>
        </w:rPr>
        <w:t xml:space="preserve"> convenit </w:t>
      </w:r>
      <w:r>
        <w:rPr>
          <w:sz w:val="18"/>
          <w:szCs w:val="18"/>
          <w:lang w:val="ro-RO"/>
        </w:rPr>
        <w:t>î</w:t>
      </w:r>
      <w:r w:rsidRPr="0060535D">
        <w:rPr>
          <w:sz w:val="18"/>
          <w:szCs w:val="18"/>
          <w:lang w:val="ro-RO"/>
        </w:rPr>
        <w:t>n momentul</w:t>
      </w:r>
      <w:r>
        <w:rPr>
          <w:sz w:val="18"/>
          <w:szCs w:val="18"/>
          <w:lang w:val="ro-RO"/>
        </w:rPr>
        <w:t xml:space="preserve"> î</w:t>
      </w:r>
      <w:r w:rsidRPr="0060535D">
        <w:rPr>
          <w:sz w:val="18"/>
          <w:szCs w:val="18"/>
          <w:lang w:val="ro-RO"/>
        </w:rPr>
        <w:t>ncheierii tranzac</w:t>
      </w:r>
      <w:r>
        <w:rPr>
          <w:sz w:val="18"/>
          <w:szCs w:val="18"/>
          <w:lang w:val="ro-RO"/>
        </w:rPr>
        <w:t>ţ</w:t>
      </w:r>
      <w:r w:rsidRPr="0060535D">
        <w:rPr>
          <w:sz w:val="18"/>
          <w:szCs w:val="18"/>
          <w:lang w:val="ro-RO"/>
        </w:rPr>
        <w:t>iei pe pia</w:t>
      </w:r>
      <w:r>
        <w:rPr>
          <w:sz w:val="18"/>
          <w:szCs w:val="18"/>
          <w:lang w:val="ro-RO"/>
        </w:rPr>
        <w:t>ţa</w:t>
      </w:r>
      <w:r w:rsidRPr="0060535D">
        <w:rPr>
          <w:sz w:val="18"/>
          <w:szCs w:val="18"/>
          <w:lang w:val="ro-RO"/>
        </w:rPr>
        <w:t xml:space="preserve"> </w:t>
      </w:r>
      <w:r>
        <w:rPr>
          <w:sz w:val="18"/>
          <w:szCs w:val="18"/>
          <w:lang w:val="ro-RO"/>
        </w:rPr>
        <w:t>pe care se tranzacţionează</w:t>
      </w:r>
      <w:r w:rsidRPr="0060535D">
        <w:rPr>
          <w:sz w:val="18"/>
          <w:szCs w:val="18"/>
          <w:lang w:val="ro-RO"/>
        </w:rPr>
        <w:t xml:space="preserve">. </w:t>
      </w:r>
    </w:p>
    <w:p w14:paraId="6F5B003D" w14:textId="77777777" w:rsidR="00864A7F" w:rsidRPr="0060535D" w:rsidRDefault="00864A7F" w:rsidP="00864A7F">
      <w:pPr>
        <w:tabs>
          <w:tab w:val="left" w:pos="10260"/>
        </w:tabs>
        <w:jc w:val="both"/>
        <w:rPr>
          <w:i/>
          <w:sz w:val="18"/>
          <w:szCs w:val="18"/>
          <w:lang w:val="ro-RO"/>
        </w:rPr>
      </w:pPr>
      <w:r w:rsidRPr="0060535D">
        <w:rPr>
          <w:b/>
          <w:i/>
          <w:sz w:val="18"/>
          <w:szCs w:val="18"/>
          <w:lang w:val="ro-RO"/>
        </w:rPr>
        <w:t xml:space="preserve">Efectul de levier </w:t>
      </w:r>
      <w:r>
        <w:rPr>
          <w:b/>
          <w:i/>
          <w:sz w:val="18"/>
          <w:szCs w:val="18"/>
          <w:lang w:val="ro-RO"/>
        </w:rPr>
        <w:t>ş</w:t>
      </w:r>
      <w:r w:rsidRPr="0060535D">
        <w:rPr>
          <w:b/>
          <w:i/>
          <w:sz w:val="18"/>
          <w:szCs w:val="18"/>
          <w:lang w:val="ro-RO"/>
        </w:rPr>
        <w:t>i sistemul de marje</w:t>
      </w:r>
      <w:r>
        <w:rPr>
          <w:b/>
          <w:i/>
          <w:sz w:val="18"/>
          <w:szCs w:val="18"/>
          <w:lang w:val="ro-RO"/>
        </w:rPr>
        <w:t xml:space="preserve"> </w:t>
      </w:r>
      <w:r w:rsidRPr="0060535D">
        <w:rPr>
          <w:sz w:val="18"/>
          <w:szCs w:val="18"/>
          <w:lang w:val="ro-RO"/>
        </w:rPr>
        <w:t>Tranzac</w:t>
      </w:r>
      <w:r>
        <w:rPr>
          <w:sz w:val="18"/>
          <w:szCs w:val="18"/>
          <w:lang w:val="ro-RO"/>
        </w:rPr>
        <w:t>ţ</w:t>
      </w:r>
      <w:r w:rsidRPr="0060535D">
        <w:rPr>
          <w:sz w:val="18"/>
          <w:szCs w:val="18"/>
          <w:lang w:val="ro-RO"/>
        </w:rPr>
        <w:t>iile cu contracte futures prezint</w:t>
      </w:r>
      <w:r>
        <w:rPr>
          <w:sz w:val="18"/>
          <w:szCs w:val="18"/>
          <w:lang w:val="ro-RO"/>
        </w:rPr>
        <w:t>ă</w:t>
      </w:r>
      <w:r w:rsidRPr="0060535D">
        <w:rPr>
          <w:sz w:val="18"/>
          <w:szCs w:val="18"/>
          <w:lang w:val="ro-RO"/>
        </w:rPr>
        <w:t xml:space="preserve"> un grad ridicat de risc. Este posibil ca un investitor s</w:t>
      </w:r>
      <w:r>
        <w:rPr>
          <w:sz w:val="18"/>
          <w:szCs w:val="18"/>
          <w:lang w:val="ro-RO"/>
        </w:rPr>
        <w:t>ă î</w:t>
      </w:r>
      <w:r w:rsidRPr="0060535D">
        <w:rPr>
          <w:sz w:val="18"/>
          <w:szCs w:val="18"/>
          <w:lang w:val="ro-RO"/>
        </w:rPr>
        <w:t xml:space="preserve">nregistreze o pierdere foarte mare de bani </w:t>
      </w:r>
      <w:r>
        <w:rPr>
          <w:sz w:val="18"/>
          <w:szCs w:val="18"/>
          <w:lang w:val="ro-RO"/>
        </w:rPr>
        <w:t>î</w:t>
      </w:r>
      <w:r w:rsidRPr="0060535D">
        <w:rPr>
          <w:sz w:val="18"/>
          <w:szCs w:val="18"/>
          <w:lang w:val="ro-RO"/>
        </w:rPr>
        <w:t>ntr-o perioad</w:t>
      </w:r>
      <w:r>
        <w:rPr>
          <w:sz w:val="18"/>
          <w:szCs w:val="18"/>
          <w:lang w:val="ro-RO"/>
        </w:rPr>
        <w:t>ă</w:t>
      </w:r>
      <w:r w:rsidRPr="0060535D">
        <w:rPr>
          <w:sz w:val="18"/>
          <w:szCs w:val="18"/>
          <w:lang w:val="ro-RO"/>
        </w:rPr>
        <w:t xml:space="preserve"> de timp foarte scurt</w:t>
      </w:r>
      <w:r>
        <w:rPr>
          <w:sz w:val="18"/>
          <w:szCs w:val="18"/>
          <w:lang w:val="ro-RO"/>
        </w:rPr>
        <w:t>ă</w:t>
      </w:r>
      <w:r w:rsidRPr="0060535D">
        <w:rPr>
          <w:sz w:val="18"/>
          <w:szCs w:val="18"/>
          <w:lang w:val="ro-RO"/>
        </w:rPr>
        <w:t>. Ca urmare a gradului ridicat de levier al contractelor futures, pierderea suferit</w:t>
      </w:r>
      <w:r>
        <w:rPr>
          <w:sz w:val="18"/>
          <w:szCs w:val="18"/>
          <w:lang w:val="ro-RO"/>
        </w:rPr>
        <w:t>ă</w:t>
      </w:r>
      <w:r w:rsidRPr="0060535D">
        <w:rPr>
          <w:sz w:val="18"/>
          <w:szCs w:val="18"/>
          <w:lang w:val="ro-RO"/>
        </w:rPr>
        <w:t xml:space="preserve"> de un investitor poate s</w:t>
      </w:r>
      <w:r>
        <w:rPr>
          <w:sz w:val="18"/>
          <w:szCs w:val="18"/>
          <w:lang w:val="ro-RO"/>
        </w:rPr>
        <w:t>ă</w:t>
      </w:r>
      <w:r w:rsidRPr="0060535D">
        <w:rPr>
          <w:sz w:val="18"/>
          <w:szCs w:val="18"/>
          <w:lang w:val="ro-RO"/>
        </w:rPr>
        <w:t xml:space="preserve"> fie teoretic nelimitat</w:t>
      </w:r>
      <w:r>
        <w:rPr>
          <w:sz w:val="18"/>
          <w:szCs w:val="18"/>
          <w:lang w:val="ro-RO"/>
        </w:rPr>
        <w:t>ă</w:t>
      </w:r>
      <w:r w:rsidRPr="0060535D">
        <w:rPr>
          <w:sz w:val="18"/>
          <w:szCs w:val="18"/>
          <w:lang w:val="ro-RO"/>
        </w:rPr>
        <w:t>, dep</w:t>
      </w:r>
      <w:r>
        <w:rPr>
          <w:sz w:val="18"/>
          <w:szCs w:val="18"/>
          <w:lang w:val="ro-RO"/>
        </w:rPr>
        <w:t>ăş</w:t>
      </w:r>
      <w:r w:rsidRPr="0060535D">
        <w:rPr>
          <w:sz w:val="18"/>
          <w:szCs w:val="18"/>
          <w:lang w:val="ro-RO"/>
        </w:rPr>
        <w:t xml:space="preserve">ind </w:t>
      </w:r>
      <w:r>
        <w:rPr>
          <w:sz w:val="18"/>
          <w:szCs w:val="18"/>
          <w:lang w:val="ro-RO"/>
        </w:rPr>
        <w:t>î</w:t>
      </w:r>
      <w:r w:rsidRPr="0060535D">
        <w:rPr>
          <w:sz w:val="18"/>
          <w:szCs w:val="18"/>
          <w:lang w:val="ro-RO"/>
        </w:rPr>
        <w:t>n mod semnificativ contravaloarea colateralului</w:t>
      </w:r>
      <w:r>
        <w:rPr>
          <w:sz w:val="18"/>
          <w:szCs w:val="18"/>
          <w:lang w:val="ro-RO"/>
        </w:rPr>
        <w:t xml:space="preserve"> (garanţiei)</w:t>
      </w:r>
      <w:r w:rsidRPr="0060535D">
        <w:rPr>
          <w:sz w:val="18"/>
          <w:szCs w:val="18"/>
          <w:lang w:val="ro-RO"/>
        </w:rPr>
        <w:t xml:space="preserve"> depus</w:t>
      </w:r>
      <w:r>
        <w:rPr>
          <w:sz w:val="18"/>
          <w:szCs w:val="18"/>
          <w:lang w:val="ro-RO"/>
        </w:rPr>
        <w:t xml:space="preserve">(ă) </w:t>
      </w:r>
      <w:r w:rsidRPr="0060535D">
        <w:rPr>
          <w:sz w:val="18"/>
          <w:szCs w:val="18"/>
          <w:lang w:val="ro-RO"/>
        </w:rPr>
        <w:t>ini</w:t>
      </w:r>
      <w:r>
        <w:rPr>
          <w:sz w:val="18"/>
          <w:szCs w:val="18"/>
          <w:lang w:val="ro-RO"/>
        </w:rPr>
        <w:t>ţ</w:t>
      </w:r>
      <w:r w:rsidRPr="0060535D">
        <w:rPr>
          <w:sz w:val="18"/>
          <w:szCs w:val="18"/>
          <w:lang w:val="ro-RO"/>
        </w:rPr>
        <w:t xml:space="preserve">ial pentru </w:t>
      </w:r>
      <w:r>
        <w:rPr>
          <w:sz w:val="18"/>
          <w:szCs w:val="18"/>
          <w:lang w:val="ro-RO"/>
        </w:rPr>
        <w:t>î</w:t>
      </w:r>
      <w:r w:rsidRPr="0060535D">
        <w:rPr>
          <w:sz w:val="18"/>
          <w:szCs w:val="18"/>
          <w:lang w:val="ro-RO"/>
        </w:rPr>
        <w:t xml:space="preserve">ncadrarea </w:t>
      </w:r>
      <w:r>
        <w:rPr>
          <w:sz w:val="18"/>
          <w:szCs w:val="18"/>
          <w:lang w:val="ro-RO"/>
        </w:rPr>
        <w:t>î</w:t>
      </w:r>
      <w:r w:rsidRPr="0060535D">
        <w:rPr>
          <w:sz w:val="18"/>
          <w:szCs w:val="18"/>
          <w:lang w:val="ro-RO"/>
        </w:rPr>
        <w:t>n necesarul de marj</w:t>
      </w:r>
      <w:r>
        <w:rPr>
          <w:sz w:val="18"/>
          <w:szCs w:val="18"/>
          <w:lang w:val="ro-RO"/>
        </w:rPr>
        <w:t>ă</w:t>
      </w:r>
      <w:r w:rsidRPr="0060535D">
        <w:rPr>
          <w:sz w:val="18"/>
          <w:szCs w:val="18"/>
          <w:lang w:val="ro-RO"/>
        </w:rPr>
        <w:t>.</w:t>
      </w:r>
    </w:p>
    <w:p w14:paraId="112528DD" w14:textId="77777777" w:rsidR="00864A7F" w:rsidRPr="0060535D" w:rsidRDefault="00864A7F" w:rsidP="00864A7F">
      <w:pPr>
        <w:tabs>
          <w:tab w:val="left" w:pos="10260"/>
        </w:tabs>
        <w:jc w:val="both"/>
        <w:rPr>
          <w:sz w:val="18"/>
          <w:szCs w:val="18"/>
          <w:lang w:val="ro-RO"/>
        </w:rPr>
      </w:pPr>
      <w:r w:rsidRPr="0060535D">
        <w:rPr>
          <w:sz w:val="18"/>
          <w:szCs w:val="18"/>
          <w:lang w:val="ro-RO"/>
        </w:rPr>
        <w:t>Cuantumul marjei ini</w:t>
      </w:r>
      <w:r>
        <w:rPr>
          <w:sz w:val="18"/>
          <w:szCs w:val="18"/>
          <w:lang w:val="ro-RO"/>
        </w:rPr>
        <w:t>ţ</w:t>
      </w:r>
      <w:r w:rsidRPr="0060535D">
        <w:rPr>
          <w:sz w:val="18"/>
          <w:szCs w:val="18"/>
          <w:lang w:val="ro-RO"/>
        </w:rPr>
        <w:t>iale este relativ mic comparativ cu valoarea no</w:t>
      </w:r>
      <w:r>
        <w:rPr>
          <w:sz w:val="18"/>
          <w:szCs w:val="18"/>
          <w:lang w:val="ro-RO"/>
        </w:rPr>
        <w:t>ţ</w:t>
      </w:r>
      <w:r w:rsidRPr="0060535D">
        <w:rPr>
          <w:sz w:val="18"/>
          <w:szCs w:val="18"/>
          <w:lang w:val="ro-RO"/>
        </w:rPr>
        <w:t>ional</w:t>
      </w:r>
      <w:r>
        <w:rPr>
          <w:sz w:val="18"/>
          <w:szCs w:val="18"/>
          <w:lang w:val="ro-RO"/>
        </w:rPr>
        <w:t>ă</w:t>
      </w:r>
      <w:r w:rsidRPr="0060535D">
        <w:rPr>
          <w:sz w:val="18"/>
          <w:szCs w:val="18"/>
          <w:lang w:val="ro-RO"/>
        </w:rPr>
        <w:t xml:space="preserve"> a contractului futures, astfel </w:t>
      </w:r>
      <w:r>
        <w:rPr>
          <w:sz w:val="18"/>
          <w:szCs w:val="18"/>
          <w:lang w:val="ro-RO"/>
        </w:rPr>
        <w:t>î</w:t>
      </w:r>
      <w:r w:rsidRPr="0060535D">
        <w:rPr>
          <w:sz w:val="18"/>
          <w:szCs w:val="18"/>
          <w:lang w:val="ro-RO"/>
        </w:rPr>
        <w:t>nc</w:t>
      </w:r>
      <w:r>
        <w:rPr>
          <w:sz w:val="18"/>
          <w:szCs w:val="18"/>
          <w:lang w:val="ro-RO"/>
        </w:rPr>
        <w:t>â</w:t>
      </w:r>
      <w:r w:rsidRPr="0060535D">
        <w:rPr>
          <w:sz w:val="18"/>
          <w:szCs w:val="18"/>
          <w:lang w:val="ro-RO"/>
        </w:rPr>
        <w:t>t cu o sum</w:t>
      </w:r>
      <w:r>
        <w:rPr>
          <w:sz w:val="18"/>
          <w:szCs w:val="18"/>
          <w:lang w:val="ro-RO"/>
        </w:rPr>
        <w:t>ă</w:t>
      </w:r>
      <w:r w:rsidRPr="0060535D">
        <w:rPr>
          <w:sz w:val="18"/>
          <w:szCs w:val="18"/>
          <w:lang w:val="ro-RO"/>
        </w:rPr>
        <w:t xml:space="preserve"> de bani redus</w:t>
      </w:r>
      <w:r>
        <w:rPr>
          <w:sz w:val="18"/>
          <w:szCs w:val="18"/>
          <w:lang w:val="ro-RO"/>
        </w:rPr>
        <w:t>ă</w:t>
      </w:r>
      <w:r w:rsidRPr="0060535D">
        <w:rPr>
          <w:sz w:val="18"/>
          <w:szCs w:val="18"/>
          <w:lang w:val="ro-RO"/>
        </w:rPr>
        <w:t xml:space="preserve"> se poate stabili o pozi</w:t>
      </w:r>
      <w:r>
        <w:rPr>
          <w:sz w:val="18"/>
          <w:szCs w:val="18"/>
          <w:lang w:val="ro-RO"/>
        </w:rPr>
        <w:t>ţ</w:t>
      </w:r>
      <w:r w:rsidRPr="0060535D">
        <w:rPr>
          <w:sz w:val="18"/>
          <w:szCs w:val="18"/>
          <w:lang w:val="ro-RO"/>
        </w:rPr>
        <w:t xml:space="preserve">ie </w:t>
      </w:r>
      <w:r>
        <w:rPr>
          <w:sz w:val="18"/>
          <w:szCs w:val="18"/>
          <w:lang w:val="ro-RO"/>
        </w:rPr>
        <w:t>î</w:t>
      </w:r>
      <w:r w:rsidRPr="0060535D">
        <w:rPr>
          <w:sz w:val="18"/>
          <w:szCs w:val="18"/>
          <w:lang w:val="ro-RO"/>
        </w:rPr>
        <w:t>n aceste contracte. O modificare relativ minor</w:t>
      </w:r>
      <w:r>
        <w:rPr>
          <w:sz w:val="18"/>
          <w:szCs w:val="18"/>
          <w:lang w:val="ro-RO"/>
        </w:rPr>
        <w:t>ă a preţ</w:t>
      </w:r>
      <w:r w:rsidRPr="0060535D">
        <w:rPr>
          <w:sz w:val="18"/>
          <w:szCs w:val="18"/>
          <w:lang w:val="ro-RO"/>
        </w:rPr>
        <w:t xml:space="preserve">ului </w:t>
      </w:r>
      <w:r>
        <w:rPr>
          <w:sz w:val="18"/>
          <w:szCs w:val="18"/>
          <w:lang w:val="ro-RO"/>
        </w:rPr>
        <w:t>î</w:t>
      </w:r>
      <w:r w:rsidRPr="0060535D">
        <w:rPr>
          <w:sz w:val="18"/>
          <w:szCs w:val="18"/>
          <w:lang w:val="ro-RO"/>
        </w:rPr>
        <w:t>n pia</w:t>
      </w:r>
      <w:r>
        <w:rPr>
          <w:sz w:val="18"/>
          <w:szCs w:val="18"/>
          <w:lang w:val="ro-RO"/>
        </w:rPr>
        <w:t>ţă</w:t>
      </w:r>
      <w:r w:rsidRPr="0060535D">
        <w:rPr>
          <w:sz w:val="18"/>
          <w:szCs w:val="18"/>
          <w:lang w:val="ro-RO"/>
        </w:rPr>
        <w:t xml:space="preserve">, </w:t>
      </w:r>
      <w:r>
        <w:rPr>
          <w:sz w:val="18"/>
          <w:szCs w:val="18"/>
          <w:lang w:val="ro-RO"/>
        </w:rPr>
        <w:t>î</w:t>
      </w:r>
      <w:r w:rsidRPr="0060535D">
        <w:rPr>
          <w:sz w:val="18"/>
          <w:szCs w:val="18"/>
          <w:lang w:val="ro-RO"/>
        </w:rPr>
        <w:t xml:space="preserve">n cazul </w:t>
      </w:r>
      <w:r>
        <w:rPr>
          <w:sz w:val="18"/>
          <w:szCs w:val="18"/>
          <w:lang w:val="ro-RO"/>
        </w:rPr>
        <w:t>î</w:t>
      </w:r>
      <w:r w:rsidRPr="0060535D">
        <w:rPr>
          <w:sz w:val="18"/>
          <w:szCs w:val="18"/>
          <w:lang w:val="ro-RO"/>
        </w:rPr>
        <w:t xml:space="preserve">n care este </w:t>
      </w:r>
      <w:r>
        <w:rPr>
          <w:sz w:val="18"/>
          <w:szCs w:val="18"/>
          <w:lang w:val="ro-RO"/>
        </w:rPr>
        <w:t>î</w:t>
      </w:r>
      <w:r w:rsidRPr="0060535D">
        <w:rPr>
          <w:sz w:val="18"/>
          <w:szCs w:val="18"/>
          <w:lang w:val="ro-RO"/>
        </w:rPr>
        <w:t>n direc</w:t>
      </w:r>
      <w:r>
        <w:rPr>
          <w:sz w:val="18"/>
          <w:szCs w:val="18"/>
          <w:lang w:val="ro-RO"/>
        </w:rPr>
        <w:t>ţ</w:t>
      </w:r>
      <w:r w:rsidRPr="0060535D">
        <w:rPr>
          <w:sz w:val="18"/>
          <w:szCs w:val="18"/>
          <w:lang w:val="ro-RO"/>
        </w:rPr>
        <w:t>ia defavorabil</w:t>
      </w:r>
      <w:r>
        <w:rPr>
          <w:sz w:val="18"/>
          <w:szCs w:val="18"/>
          <w:lang w:val="ro-RO"/>
        </w:rPr>
        <w:t>ă</w:t>
      </w:r>
      <w:r w:rsidRPr="0060535D">
        <w:rPr>
          <w:sz w:val="18"/>
          <w:szCs w:val="18"/>
          <w:lang w:val="ro-RO"/>
        </w:rPr>
        <w:t xml:space="preserve"> investitorului, poate genera o pierdere </w:t>
      </w:r>
      <w:r>
        <w:rPr>
          <w:sz w:val="18"/>
          <w:szCs w:val="18"/>
          <w:lang w:val="ro-RO"/>
        </w:rPr>
        <w:t>î</w:t>
      </w:r>
      <w:r w:rsidRPr="0060535D">
        <w:rPr>
          <w:sz w:val="18"/>
          <w:szCs w:val="18"/>
          <w:lang w:val="ro-RO"/>
        </w:rPr>
        <w:t>n cuantum egal sau mai mare dec</w:t>
      </w:r>
      <w:r>
        <w:rPr>
          <w:sz w:val="18"/>
          <w:szCs w:val="18"/>
          <w:lang w:val="ro-RO"/>
        </w:rPr>
        <w:t>â</w:t>
      </w:r>
      <w:r w:rsidRPr="0060535D">
        <w:rPr>
          <w:sz w:val="18"/>
          <w:szCs w:val="18"/>
          <w:lang w:val="ro-RO"/>
        </w:rPr>
        <w:t>t marja depus</w:t>
      </w:r>
      <w:r>
        <w:rPr>
          <w:sz w:val="18"/>
          <w:szCs w:val="18"/>
          <w:lang w:val="ro-RO"/>
        </w:rPr>
        <w:t>ă</w:t>
      </w:r>
      <w:r w:rsidRPr="0060535D">
        <w:rPr>
          <w:sz w:val="18"/>
          <w:szCs w:val="18"/>
          <w:lang w:val="ro-RO"/>
        </w:rPr>
        <w:t xml:space="preserve"> ini</w:t>
      </w:r>
      <w:r>
        <w:rPr>
          <w:sz w:val="18"/>
          <w:szCs w:val="18"/>
          <w:lang w:val="ro-RO"/>
        </w:rPr>
        <w:t>ţ</w:t>
      </w:r>
      <w:r w:rsidRPr="0060535D">
        <w:rPr>
          <w:sz w:val="18"/>
          <w:szCs w:val="18"/>
          <w:lang w:val="ro-RO"/>
        </w:rPr>
        <w:t>ial, fiind necesar</w:t>
      </w:r>
      <w:r>
        <w:rPr>
          <w:sz w:val="18"/>
          <w:szCs w:val="18"/>
          <w:lang w:val="ro-RO"/>
        </w:rPr>
        <w:t>ă</w:t>
      </w:r>
      <w:r w:rsidRPr="0060535D">
        <w:rPr>
          <w:sz w:val="18"/>
          <w:szCs w:val="18"/>
          <w:lang w:val="ro-RO"/>
        </w:rPr>
        <w:t xml:space="preserve"> depunerea unor sume suplimentare pentru men</w:t>
      </w:r>
      <w:r>
        <w:rPr>
          <w:sz w:val="18"/>
          <w:szCs w:val="18"/>
          <w:lang w:val="ro-RO"/>
        </w:rPr>
        <w:t>ţ</w:t>
      </w:r>
      <w:r w:rsidRPr="0060535D">
        <w:rPr>
          <w:sz w:val="18"/>
          <w:szCs w:val="18"/>
          <w:lang w:val="ro-RO"/>
        </w:rPr>
        <w:t>inerea pozi</w:t>
      </w:r>
      <w:r>
        <w:rPr>
          <w:sz w:val="18"/>
          <w:szCs w:val="18"/>
          <w:lang w:val="ro-RO"/>
        </w:rPr>
        <w:t>ţ</w:t>
      </w:r>
      <w:r w:rsidRPr="0060535D">
        <w:rPr>
          <w:sz w:val="18"/>
          <w:szCs w:val="18"/>
          <w:lang w:val="ro-RO"/>
        </w:rPr>
        <w:t xml:space="preserve">iei deschise respective. </w:t>
      </w:r>
    </w:p>
    <w:p w14:paraId="599D64B3" w14:textId="77777777" w:rsidR="00864A7F" w:rsidRDefault="00864A7F" w:rsidP="00864A7F">
      <w:pPr>
        <w:tabs>
          <w:tab w:val="left" w:pos="10260"/>
        </w:tabs>
        <w:jc w:val="both"/>
        <w:rPr>
          <w:sz w:val="18"/>
          <w:szCs w:val="18"/>
          <w:lang w:val="ro-RO"/>
        </w:rPr>
      </w:pPr>
      <w:r>
        <w:rPr>
          <w:sz w:val="18"/>
          <w:szCs w:val="18"/>
          <w:lang w:val="ro-RO"/>
        </w:rPr>
        <w:t>Î</w:t>
      </w:r>
      <w:r w:rsidRPr="0060535D">
        <w:rPr>
          <w:sz w:val="18"/>
          <w:szCs w:val="18"/>
          <w:lang w:val="ro-RO"/>
        </w:rPr>
        <w:t xml:space="preserve">n cazul </w:t>
      </w:r>
      <w:r>
        <w:rPr>
          <w:sz w:val="18"/>
          <w:szCs w:val="18"/>
          <w:lang w:val="ro-RO"/>
        </w:rPr>
        <w:t>î</w:t>
      </w:r>
      <w:r w:rsidRPr="0060535D">
        <w:rPr>
          <w:sz w:val="18"/>
          <w:szCs w:val="18"/>
          <w:lang w:val="ro-RO"/>
        </w:rPr>
        <w:t xml:space="preserve">n care un investitor </w:t>
      </w:r>
      <w:r>
        <w:rPr>
          <w:sz w:val="18"/>
          <w:szCs w:val="18"/>
          <w:lang w:val="ro-RO"/>
        </w:rPr>
        <w:t>î</w:t>
      </w:r>
      <w:r w:rsidRPr="0060535D">
        <w:rPr>
          <w:sz w:val="18"/>
          <w:szCs w:val="18"/>
          <w:lang w:val="ro-RO"/>
        </w:rPr>
        <w:t>n IFD nu r</w:t>
      </w:r>
      <w:r>
        <w:rPr>
          <w:sz w:val="18"/>
          <w:szCs w:val="18"/>
          <w:lang w:val="ro-RO"/>
        </w:rPr>
        <w:t>ă</w:t>
      </w:r>
      <w:r w:rsidRPr="0060535D">
        <w:rPr>
          <w:sz w:val="18"/>
          <w:szCs w:val="18"/>
          <w:lang w:val="ro-RO"/>
        </w:rPr>
        <w:t xml:space="preserve">spunde la un apel </w:t>
      </w:r>
      <w:r>
        <w:rPr>
          <w:sz w:val="18"/>
          <w:szCs w:val="18"/>
          <w:lang w:val="ro-RO"/>
        </w:rPr>
        <w:t>î</w:t>
      </w:r>
      <w:r w:rsidRPr="0060535D">
        <w:rPr>
          <w:sz w:val="18"/>
          <w:szCs w:val="18"/>
          <w:lang w:val="ro-RO"/>
        </w:rPr>
        <w:t>n marj</w:t>
      </w:r>
      <w:r>
        <w:rPr>
          <w:sz w:val="18"/>
          <w:szCs w:val="18"/>
          <w:lang w:val="ro-RO"/>
        </w:rPr>
        <w:t>ă</w:t>
      </w:r>
      <w:r w:rsidRPr="0060535D">
        <w:rPr>
          <w:sz w:val="18"/>
          <w:szCs w:val="18"/>
          <w:lang w:val="ro-RO"/>
        </w:rPr>
        <w:t xml:space="preserve"> sau nu dispune de resursele necesare pentru suplimentarea contului </w:t>
      </w:r>
      <w:r>
        <w:rPr>
          <w:sz w:val="18"/>
          <w:szCs w:val="18"/>
          <w:lang w:val="ro-RO"/>
        </w:rPr>
        <w:t>î</w:t>
      </w:r>
      <w:r w:rsidRPr="0060535D">
        <w:rPr>
          <w:sz w:val="18"/>
          <w:szCs w:val="18"/>
          <w:lang w:val="ro-RO"/>
        </w:rPr>
        <w:t>n marj</w:t>
      </w:r>
      <w:r>
        <w:rPr>
          <w:sz w:val="18"/>
          <w:szCs w:val="18"/>
          <w:lang w:val="ro-RO"/>
        </w:rPr>
        <w:t>ă î</w:t>
      </w:r>
      <w:r w:rsidRPr="0060535D">
        <w:rPr>
          <w:sz w:val="18"/>
          <w:szCs w:val="18"/>
          <w:lang w:val="ro-RO"/>
        </w:rPr>
        <w:t>n termenul pre</w:t>
      </w:r>
      <w:r>
        <w:rPr>
          <w:sz w:val="18"/>
          <w:szCs w:val="18"/>
          <w:lang w:val="ro-RO"/>
        </w:rPr>
        <w:t>văzut</w:t>
      </w:r>
      <w:r w:rsidRPr="0060535D">
        <w:rPr>
          <w:sz w:val="18"/>
          <w:szCs w:val="18"/>
          <w:lang w:val="ro-RO"/>
        </w:rPr>
        <w:t>, pozi</w:t>
      </w:r>
      <w:r>
        <w:rPr>
          <w:sz w:val="18"/>
          <w:szCs w:val="18"/>
          <w:lang w:val="ro-RO"/>
        </w:rPr>
        <w:t>ţ</w:t>
      </w:r>
      <w:r w:rsidRPr="0060535D">
        <w:rPr>
          <w:sz w:val="18"/>
          <w:szCs w:val="18"/>
          <w:lang w:val="ro-RO"/>
        </w:rPr>
        <w:t xml:space="preserve">iile acestuia </w:t>
      </w:r>
      <w:r>
        <w:rPr>
          <w:sz w:val="18"/>
          <w:szCs w:val="18"/>
          <w:lang w:val="ro-RO"/>
        </w:rPr>
        <w:t>vor fi</w:t>
      </w:r>
      <w:r w:rsidRPr="0060535D">
        <w:rPr>
          <w:sz w:val="18"/>
          <w:szCs w:val="18"/>
          <w:lang w:val="ro-RO"/>
        </w:rPr>
        <w:t xml:space="preserve"> lichidate for</w:t>
      </w:r>
      <w:r>
        <w:rPr>
          <w:sz w:val="18"/>
          <w:szCs w:val="18"/>
          <w:lang w:val="ro-RO"/>
        </w:rPr>
        <w:t>ţ</w:t>
      </w:r>
      <w:r w:rsidRPr="0060535D">
        <w:rPr>
          <w:sz w:val="18"/>
          <w:szCs w:val="18"/>
          <w:lang w:val="ro-RO"/>
        </w:rPr>
        <w:t>at de c</w:t>
      </w:r>
      <w:r>
        <w:rPr>
          <w:sz w:val="18"/>
          <w:szCs w:val="18"/>
          <w:lang w:val="ro-RO"/>
        </w:rPr>
        <w:t>ă</w:t>
      </w:r>
      <w:r w:rsidRPr="0060535D">
        <w:rPr>
          <w:sz w:val="18"/>
          <w:szCs w:val="18"/>
          <w:lang w:val="ro-RO"/>
        </w:rPr>
        <w:t xml:space="preserve">tre </w:t>
      </w:r>
      <w:r>
        <w:rPr>
          <w:sz w:val="18"/>
          <w:szCs w:val="18"/>
          <w:lang w:val="ro-RO"/>
        </w:rPr>
        <w:t xml:space="preserve">Intermediar, respectiv </w:t>
      </w:r>
      <w:r w:rsidRPr="0060535D">
        <w:rPr>
          <w:sz w:val="18"/>
          <w:szCs w:val="18"/>
          <w:lang w:val="ro-RO"/>
        </w:rPr>
        <w:t>participantul la Piața Derivatelor la care a deschis cont, de c</w:t>
      </w:r>
      <w:r>
        <w:rPr>
          <w:sz w:val="18"/>
          <w:szCs w:val="18"/>
          <w:lang w:val="ro-RO"/>
        </w:rPr>
        <w:t>ă</w:t>
      </w:r>
      <w:r w:rsidRPr="0060535D">
        <w:rPr>
          <w:sz w:val="18"/>
          <w:szCs w:val="18"/>
          <w:lang w:val="ro-RO"/>
        </w:rPr>
        <w:t>tre membrul compensator al acestuia sau de c</w:t>
      </w:r>
      <w:r>
        <w:rPr>
          <w:sz w:val="18"/>
          <w:szCs w:val="18"/>
          <w:lang w:val="ro-RO"/>
        </w:rPr>
        <w:t>ă</w:t>
      </w:r>
      <w:r w:rsidRPr="0060535D">
        <w:rPr>
          <w:sz w:val="18"/>
          <w:szCs w:val="18"/>
          <w:lang w:val="ro-RO"/>
        </w:rPr>
        <w:t xml:space="preserve">tre Casa de Compensare. </w:t>
      </w:r>
    </w:p>
    <w:p w14:paraId="062D0CA2" w14:textId="77777777" w:rsidR="00864A7F" w:rsidRPr="00735F29" w:rsidRDefault="00864A7F" w:rsidP="00864A7F">
      <w:pPr>
        <w:autoSpaceDE w:val="0"/>
        <w:autoSpaceDN w:val="0"/>
        <w:adjustRightInd w:val="0"/>
        <w:jc w:val="both"/>
        <w:rPr>
          <w:sz w:val="18"/>
          <w:szCs w:val="18"/>
          <w:lang w:val="ro-RO"/>
        </w:rPr>
      </w:pPr>
      <w:r w:rsidRPr="00735F29">
        <w:rPr>
          <w:rStyle w:val="Emphasis"/>
          <w:b/>
          <w:bCs/>
          <w:sz w:val="18"/>
          <w:szCs w:val="18"/>
          <w:lang w:val="ro-RO"/>
        </w:rPr>
        <w:t xml:space="preserve">Închiderea unei poziţii deschise </w:t>
      </w:r>
      <w:r w:rsidRPr="00735F29">
        <w:rPr>
          <w:sz w:val="18"/>
          <w:szCs w:val="18"/>
          <w:lang w:val="ro-RO"/>
        </w:rPr>
        <w:t xml:space="preserve">- stingerea de către client, membrul compensator/noncompensator sau casa de </w:t>
      </w:r>
      <w:r>
        <w:rPr>
          <w:sz w:val="18"/>
          <w:szCs w:val="18"/>
          <w:lang w:val="ro-RO"/>
        </w:rPr>
        <w:t xml:space="preserve"> c</w:t>
      </w:r>
      <w:r w:rsidRPr="00735F29">
        <w:rPr>
          <w:sz w:val="18"/>
          <w:szCs w:val="18"/>
          <w:lang w:val="ro-RO"/>
        </w:rPr>
        <w:t>ompensare/</w:t>
      </w:r>
      <w:r>
        <w:rPr>
          <w:sz w:val="18"/>
          <w:szCs w:val="18"/>
          <w:lang w:val="ro-RO"/>
        </w:rPr>
        <w:t xml:space="preserve"> </w:t>
      </w:r>
      <w:r w:rsidRPr="00735F29">
        <w:rPr>
          <w:sz w:val="18"/>
          <w:szCs w:val="18"/>
          <w:lang w:val="ro-RO"/>
        </w:rPr>
        <w:t>contrapartea centrală a obligaţiilor contractuale dintr-o poziţie deschisă, fie prin asumarea unei poziţii de sens contrar, fie prin livrarea activului suport, fie prin exercitarea dreptului</w:t>
      </w:r>
      <w:r>
        <w:rPr>
          <w:sz w:val="18"/>
          <w:szCs w:val="18"/>
          <w:lang w:val="ro-RO"/>
        </w:rPr>
        <w:t xml:space="preserve"> conferit de opţiune.</w:t>
      </w:r>
    </w:p>
    <w:p w14:paraId="094A6205" w14:textId="77777777" w:rsidR="00864A7F" w:rsidRPr="0060535D" w:rsidRDefault="00864A7F" w:rsidP="00864A7F">
      <w:pPr>
        <w:tabs>
          <w:tab w:val="left" w:pos="10260"/>
        </w:tabs>
        <w:jc w:val="both"/>
        <w:rPr>
          <w:sz w:val="18"/>
          <w:szCs w:val="18"/>
          <w:lang w:val="ro-RO"/>
        </w:rPr>
      </w:pPr>
      <w:r w:rsidRPr="0060535D">
        <w:rPr>
          <w:b/>
          <w:i/>
          <w:sz w:val="18"/>
          <w:szCs w:val="18"/>
          <w:lang w:val="ro-RO"/>
        </w:rPr>
        <w:t>Cont</w:t>
      </w:r>
      <w:r>
        <w:rPr>
          <w:b/>
          <w:i/>
          <w:sz w:val="18"/>
          <w:szCs w:val="18"/>
          <w:lang w:val="ro-RO"/>
        </w:rPr>
        <w:t>r</w:t>
      </w:r>
      <w:r w:rsidRPr="0060535D">
        <w:rPr>
          <w:b/>
          <w:i/>
          <w:sz w:val="18"/>
          <w:szCs w:val="18"/>
          <w:lang w:val="ro-RO"/>
        </w:rPr>
        <w:t>act options</w:t>
      </w:r>
      <w:r>
        <w:rPr>
          <w:b/>
          <w:i/>
          <w:sz w:val="18"/>
          <w:szCs w:val="18"/>
          <w:lang w:val="ro-RO"/>
        </w:rPr>
        <w:t xml:space="preserve"> </w:t>
      </w:r>
      <w:r w:rsidRPr="0060535D">
        <w:rPr>
          <w:sz w:val="18"/>
          <w:szCs w:val="18"/>
          <w:lang w:val="ro-RO"/>
        </w:rPr>
        <w:t>reprezint</w:t>
      </w:r>
      <w:r>
        <w:rPr>
          <w:sz w:val="18"/>
          <w:szCs w:val="18"/>
          <w:lang w:val="ro-RO"/>
        </w:rPr>
        <w:t>ă</w:t>
      </w:r>
      <w:r w:rsidRPr="0060535D">
        <w:rPr>
          <w:sz w:val="18"/>
          <w:szCs w:val="18"/>
          <w:lang w:val="ro-RO"/>
        </w:rPr>
        <w:t xml:space="preserve"> contractul standardizat </w:t>
      </w:r>
      <w:r>
        <w:rPr>
          <w:sz w:val="18"/>
          <w:szCs w:val="18"/>
          <w:lang w:val="ro-RO"/>
        </w:rPr>
        <w:t>î</w:t>
      </w:r>
      <w:r w:rsidRPr="0060535D">
        <w:rPr>
          <w:sz w:val="18"/>
          <w:szCs w:val="18"/>
          <w:lang w:val="ro-RO"/>
        </w:rPr>
        <w:t>n conformitate cu specifica</w:t>
      </w:r>
      <w:r>
        <w:rPr>
          <w:sz w:val="18"/>
          <w:szCs w:val="18"/>
          <w:lang w:val="ro-RO"/>
        </w:rPr>
        <w:t>ţ</w:t>
      </w:r>
      <w:r w:rsidRPr="0060535D">
        <w:rPr>
          <w:sz w:val="18"/>
          <w:szCs w:val="18"/>
          <w:lang w:val="ro-RO"/>
        </w:rPr>
        <w:t>iile contractului</w:t>
      </w:r>
      <w:r>
        <w:rPr>
          <w:sz w:val="18"/>
          <w:szCs w:val="18"/>
          <w:lang w:val="ro-RO"/>
        </w:rPr>
        <w:t>,</w:t>
      </w:r>
      <w:r w:rsidRPr="0060535D">
        <w:rPr>
          <w:sz w:val="18"/>
          <w:szCs w:val="18"/>
          <w:lang w:val="ro-RO"/>
        </w:rPr>
        <w:t xml:space="preserve"> prin care cump</w:t>
      </w:r>
      <w:r>
        <w:rPr>
          <w:sz w:val="18"/>
          <w:szCs w:val="18"/>
          <w:lang w:val="ro-RO"/>
        </w:rPr>
        <w:t>ă</w:t>
      </w:r>
      <w:r w:rsidRPr="0060535D">
        <w:rPr>
          <w:sz w:val="18"/>
          <w:szCs w:val="18"/>
          <w:lang w:val="ro-RO"/>
        </w:rPr>
        <w:t>r</w:t>
      </w:r>
      <w:r>
        <w:rPr>
          <w:sz w:val="18"/>
          <w:szCs w:val="18"/>
          <w:lang w:val="ro-RO"/>
        </w:rPr>
        <w:t>ă</w:t>
      </w:r>
      <w:r w:rsidRPr="0060535D">
        <w:rPr>
          <w:sz w:val="18"/>
          <w:szCs w:val="18"/>
          <w:lang w:val="ro-RO"/>
        </w:rPr>
        <w:t xml:space="preserve">torul are dreptul, dar nu </w:t>
      </w:r>
      <w:r>
        <w:rPr>
          <w:sz w:val="18"/>
          <w:szCs w:val="18"/>
          <w:lang w:val="ro-RO"/>
        </w:rPr>
        <w:t>ş</w:t>
      </w:r>
      <w:r w:rsidRPr="0060535D">
        <w:rPr>
          <w:sz w:val="18"/>
          <w:szCs w:val="18"/>
          <w:lang w:val="ro-RO"/>
        </w:rPr>
        <w:t>i obliga</w:t>
      </w:r>
      <w:r>
        <w:rPr>
          <w:sz w:val="18"/>
          <w:szCs w:val="18"/>
          <w:lang w:val="ro-RO"/>
        </w:rPr>
        <w:t>ţ</w:t>
      </w:r>
      <w:r w:rsidRPr="0060535D">
        <w:rPr>
          <w:sz w:val="18"/>
          <w:szCs w:val="18"/>
          <w:lang w:val="ro-RO"/>
        </w:rPr>
        <w:t>ia, de a cump</w:t>
      </w:r>
      <w:r>
        <w:rPr>
          <w:sz w:val="18"/>
          <w:szCs w:val="18"/>
          <w:lang w:val="ro-RO"/>
        </w:rPr>
        <w:t>ă</w:t>
      </w:r>
      <w:r w:rsidRPr="0060535D">
        <w:rPr>
          <w:sz w:val="18"/>
          <w:szCs w:val="18"/>
          <w:lang w:val="ro-RO"/>
        </w:rPr>
        <w:t>ra (op</w:t>
      </w:r>
      <w:r>
        <w:rPr>
          <w:sz w:val="18"/>
          <w:szCs w:val="18"/>
          <w:lang w:val="ro-RO"/>
        </w:rPr>
        <w:t>ţ</w:t>
      </w:r>
      <w:r w:rsidRPr="0060535D">
        <w:rPr>
          <w:sz w:val="18"/>
          <w:szCs w:val="18"/>
          <w:lang w:val="ro-RO"/>
        </w:rPr>
        <w:t xml:space="preserve">iune “call”) dau de a vinde (opțiune “put”) </w:t>
      </w:r>
      <w:r>
        <w:rPr>
          <w:sz w:val="18"/>
          <w:szCs w:val="18"/>
          <w:lang w:val="ro-RO"/>
        </w:rPr>
        <w:t>î</w:t>
      </w:r>
      <w:r w:rsidRPr="0060535D">
        <w:rPr>
          <w:sz w:val="18"/>
          <w:szCs w:val="18"/>
          <w:lang w:val="ro-RO"/>
        </w:rPr>
        <w:t>n schimbul unei prime, un anumit activ suport la un anumit pre</w:t>
      </w:r>
      <w:r>
        <w:rPr>
          <w:sz w:val="18"/>
          <w:szCs w:val="18"/>
          <w:lang w:val="ro-RO"/>
        </w:rPr>
        <w:t>ţ</w:t>
      </w:r>
      <w:r w:rsidRPr="0060535D">
        <w:rPr>
          <w:sz w:val="18"/>
          <w:szCs w:val="18"/>
          <w:lang w:val="ro-RO"/>
        </w:rPr>
        <w:t xml:space="preserve"> (pre</w:t>
      </w:r>
      <w:r>
        <w:rPr>
          <w:sz w:val="18"/>
          <w:szCs w:val="18"/>
          <w:lang w:val="ro-RO"/>
        </w:rPr>
        <w:t>ţ</w:t>
      </w:r>
      <w:r w:rsidRPr="0060535D">
        <w:rPr>
          <w:sz w:val="18"/>
          <w:szCs w:val="18"/>
          <w:lang w:val="ro-RO"/>
        </w:rPr>
        <w:t xml:space="preserve"> de exercitare) pe </w:t>
      </w:r>
      <w:r>
        <w:rPr>
          <w:sz w:val="18"/>
          <w:szCs w:val="18"/>
          <w:lang w:val="ro-RO"/>
        </w:rPr>
        <w:t>î</w:t>
      </w:r>
      <w:r w:rsidRPr="0060535D">
        <w:rPr>
          <w:sz w:val="18"/>
          <w:szCs w:val="18"/>
          <w:lang w:val="ro-RO"/>
        </w:rPr>
        <w:t>ntreaga durata de via</w:t>
      </w:r>
      <w:r>
        <w:rPr>
          <w:sz w:val="18"/>
          <w:szCs w:val="18"/>
          <w:lang w:val="ro-RO"/>
        </w:rPr>
        <w:t>ţă</w:t>
      </w:r>
      <w:r w:rsidRPr="0060535D">
        <w:rPr>
          <w:sz w:val="18"/>
          <w:szCs w:val="18"/>
          <w:lang w:val="ro-RO"/>
        </w:rPr>
        <w:t xml:space="preserve"> a op</w:t>
      </w:r>
      <w:r>
        <w:rPr>
          <w:sz w:val="18"/>
          <w:szCs w:val="18"/>
          <w:lang w:val="ro-RO"/>
        </w:rPr>
        <w:t>ţ</w:t>
      </w:r>
      <w:r w:rsidRPr="0060535D">
        <w:rPr>
          <w:sz w:val="18"/>
          <w:szCs w:val="18"/>
          <w:lang w:val="ro-RO"/>
        </w:rPr>
        <w:t>iunii, la anumite date predeterminate sau doar la data scaden</w:t>
      </w:r>
      <w:r>
        <w:rPr>
          <w:sz w:val="18"/>
          <w:szCs w:val="18"/>
          <w:lang w:val="ro-RO"/>
        </w:rPr>
        <w:t>ţ</w:t>
      </w:r>
      <w:r w:rsidRPr="0060535D">
        <w:rPr>
          <w:sz w:val="18"/>
          <w:szCs w:val="18"/>
          <w:lang w:val="ro-RO"/>
        </w:rPr>
        <w:t>ei.</w:t>
      </w:r>
    </w:p>
    <w:p w14:paraId="059F1204" w14:textId="77777777" w:rsidR="00864A7F" w:rsidRPr="0060535D" w:rsidRDefault="00864A7F" w:rsidP="00864A7F">
      <w:pPr>
        <w:tabs>
          <w:tab w:val="left" w:pos="10260"/>
        </w:tabs>
        <w:jc w:val="both"/>
        <w:rPr>
          <w:sz w:val="18"/>
          <w:szCs w:val="18"/>
          <w:lang w:val="ro-RO"/>
        </w:rPr>
      </w:pPr>
      <w:r w:rsidRPr="0060535D">
        <w:rPr>
          <w:b/>
          <w:i/>
          <w:sz w:val="18"/>
          <w:szCs w:val="18"/>
          <w:lang w:val="ro-RO"/>
        </w:rPr>
        <w:t>Cota</w:t>
      </w:r>
      <w:r>
        <w:rPr>
          <w:b/>
          <w:i/>
          <w:sz w:val="18"/>
          <w:szCs w:val="18"/>
          <w:lang w:val="ro-RO"/>
        </w:rPr>
        <w:t>ţ</w:t>
      </w:r>
      <w:r w:rsidRPr="0060535D">
        <w:rPr>
          <w:b/>
          <w:i/>
          <w:sz w:val="18"/>
          <w:szCs w:val="18"/>
          <w:lang w:val="ro-RO"/>
        </w:rPr>
        <w:t>ia</w:t>
      </w:r>
      <w:r>
        <w:rPr>
          <w:b/>
          <w:i/>
          <w:sz w:val="18"/>
          <w:szCs w:val="18"/>
          <w:lang w:val="ro-RO"/>
        </w:rPr>
        <w:t xml:space="preserve"> </w:t>
      </w:r>
      <w:r w:rsidRPr="0060535D">
        <w:rPr>
          <w:sz w:val="18"/>
          <w:szCs w:val="18"/>
          <w:lang w:val="ro-RO"/>
        </w:rPr>
        <w:t>reprezint</w:t>
      </w:r>
      <w:r>
        <w:rPr>
          <w:sz w:val="18"/>
          <w:szCs w:val="18"/>
          <w:lang w:val="ro-RO"/>
        </w:rPr>
        <w:t>ă</w:t>
      </w:r>
      <w:r w:rsidRPr="0060535D">
        <w:rPr>
          <w:sz w:val="18"/>
          <w:szCs w:val="18"/>
          <w:lang w:val="ro-RO"/>
        </w:rPr>
        <w:t xml:space="preserve"> pre</w:t>
      </w:r>
      <w:r>
        <w:rPr>
          <w:sz w:val="18"/>
          <w:szCs w:val="18"/>
          <w:lang w:val="ro-RO"/>
        </w:rPr>
        <w:t>ţ</w:t>
      </w:r>
      <w:r w:rsidRPr="0060535D">
        <w:rPr>
          <w:sz w:val="18"/>
          <w:szCs w:val="18"/>
          <w:lang w:val="ro-RO"/>
        </w:rPr>
        <w:t>ul care se negociaz</w:t>
      </w:r>
      <w:r>
        <w:rPr>
          <w:sz w:val="18"/>
          <w:szCs w:val="18"/>
          <w:lang w:val="ro-RO"/>
        </w:rPr>
        <w:t>ă</w:t>
      </w:r>
      <w:r w:rsidRPr="0060535D">
        <w:rPr>
          <w:sz w:val="18"/>
          <w:szCs w:val="18"/>
          <w:lang w:val="ro-RO"/>
        </w:rPr>
        <w:t xml:space="preserve"> la momentul </w:t>
      </w:r>
      <w:r>
        <w:rPr>
          <w:sz w:val="18"/>
          <w:szCs w:val="18"/>
          <w:lang w:val="ro-RO"/>
        </w:rPr>
        <w:t>î</w:t>
      </w:r>
      <w:r w:rsidRPr="0060535D">
        <w:rPr>
          <w:sz w:val="18"/>
          <w:szCs w:val="18"/>
          <w:lang w:val="ro-RO"/>
        </w:rPr>
        <w:t>ncheierii tranzac</w:t>
      </w:r>
      <w:r>
        <w:rPr>
          <w:sz w:val="18"/>
          <w:szCs w:val="18"/>
          <w:lang w:val="ro-RO"/>
        </w:rPr>
        <w:t>ţ</w:t>
      </w:r>
      <w:r w:rsidRPr="0060535D">
        <w:rPr>
          <w:sz w:val="18"/>
          <w:szCs w:val="18"/>
          <w:lang w:val="ro-RO"/>
        </w:rPr>
        <w:t>i</w:t>
      </w:r>
      <w:r>
        <w:rPr>
          <w:sz w:val="18"/>
          <w:szCs w:val="18"/>
          <w:lang w:val="ro-RO"/>
        </w:rPr>
        <w:t>ei</w:t>
      </w:r>
      <w:r w:rsidRPr="0060535D">
        <w:rPr>
          <w:sz w:val="18"/>
          <w:szCs w:val="18"/>
          <w:lang w:val="ro-RO"/>
        </w:rPr>
        <w:t xml:space="preserve"> cu un anumit IFD, care poate fi exprimat </w:t>
      </w:r>
      <w:r>
        <w:rPr>
          <w:sz w:val="18"/>
          <w:szCs w:val="18"/>
          <w:lang w:val="ro-RO"/>
        </w:rPr>
        <w:t>î</w:t>
      </w:r>
      <w:r w:rsidRPr="0060535D">
        <w:rPr>
          <w:sz w:val="18"/>
          <w:szCs w:val="18"/>
          <w:lang w:val="ro-RO"/>
        </w:rPr>
        <w:t>n unit</w:t>
      </w:r>
      <w:r>
        <w:rPr>
          <w:sz w:val="18"/>
          <w:szCs w:val="18"/>
          <w:lang w:val="ro-RO"/>
        </w:rPr>
        <w:t>ăţi</w:t>
      </w:r>
      <w:r w:rsidRPr="0060535D">
        <w:rPr>
          <w:sz w:val="18"/>
          <w:szCs w:val="18"/>
          <w:lang w:val="ro-RO"/>
        </w:rPr>
        <w:t xml:space="preserve"> monetare, puncte indice, rata dob</w:t>
      </w:r>
      <w:r>
        <w:rPr>
          <w:sz w:val="18"/>
          <w:szCs w:val="18"/>
          <w:lang w:val="ro-RO"/>
        </w:rPr>
        <w:t>â</w:t>
      </w:r>
      <w:r w:rsidRPr="0060535D">
        <w:rPr>
          <w:sz w:val="18"/>
          <w:szCs w:val="18"/>
          <w:lang w:val="ro-RO"/>
        </w:rPr>
        <w:t>nzii sau randamentului, unitate de m</w:t>
      </w:r>
      <w:r>
        <w:rPr>
          <w:sz w:val="18"/>
          <w:szCs w:val="18"/>
          <w:lang w:val="ro-RO"/>
        </w:rPr>
        <w:t>ă</w:t>
      </w:r>
      <w:r w:rsidRPr="0060535D">
        <w:rPr>
          <w:sz w:val="18"/>
          <w:szCs w:val="18"/>
          <w:lang w:val="ro-RO"/>
        </w:rPr>
        <w:t xml:space="preserve">rime etc., </w:t>
      </w:r>
      <w:r>
        <w:rPr>
          <w:sz w:val="18"/>
          <w:szCs w:val="18"/>
          <w:lang w:val="ro-RO"/>
        </w:rPr>
        <w:t>î</w:t>
      </w:r>
      <w:r w:rsidRPr="0060535D">
        <w:rPr>
          <w:sz w:val="18"/>
          <w:szCs w:val="18"/>
          <w:lang w:val="ro-RO"/>
        </w:rPr>
        <w:t>n conformitate cu specifica</w:t>
      </w:r>
      <w:r>
        <w:rPr>
          <w:sz w:val="18"/>
          <w:szCs w:val="18"/>
          <w:lang w:val="ro-RO"/>
        </w:rPr>
        <w:t>ţ</w:t>
      </w:r>
      <w:r w:rsidRPr="0060535D">
        <w:rPr>
          <w:sz w:val="18"/>
          <w:szCs w:val="18"/>
          <w:lang w:val="ro-RO"/>
        </w:rPr>
        <w:t>iile contractului.</w:t>
      </w:r>
    </w:p>
    <w:p w14:paraId="4282DFC5" w14:textId="77777777" w:rsidR="00864A7F" w:rsidRPr="0060535D" w:rsidRDefault="00864A7F" w:rsidP="00864A7F">
      <w:pPr>
        <w:tabs>
          <w:tab w:val="left" w:pos="10260"/>
        </w:tabs>
        <w:jc w:val="both"/>
        <w:rPr>
          <w:sz w:val="18"/>
          <w:szCs w:val="18"/>
          <w:lang w:val="ro-RO"/>
        </w:rPr>
      </w:pPr>
      <w:r w:rsidRPr="0060535D">
        <w:rPr>
          <w:b/>
          <w:i/>
          <w:sz w:val="18"/>
          <w:szCs w:val="18"/>
          <w:lang w:val="ro-RO"/>
        </w:rPr>
        <w:t>Marcarea la pia</w:t>
      </w:r>
      <w:r>
        <w:rPr>
          <w:b/>
          <w:i/>
          <w:sz w:val="18"/>
          <w:szCs w:val="18"/>
          <w:lang w:val="ro-RO"/>
        </w:rPr>
        <w:t>ţă</w:t>
      </w:r>
      <w:r w:rsidRPr="0060535D">
        <w:rPr>
          <w:sz w:val="18"/>
          <w:szCs w:val="18"/>
          <w:lang w:val="ro-RO"/>
        </w:rPr>
        <w:t xml:space="preserve"> reprezint</w:t>
      </w:r>
      <w:r>
        <w:rPr>
          <w:sz w:val="18"/>
          <w:szCs w:val="18"/>
          <w:lang w:val="ro-RO"/>
        </w:rPr>
        <w:t>ă</w:t>
      </w:r>
      <w:r w:rsidRPr="0060535D">
        <w:rPr>
          <w:sz w:val="18"/>
          <w:szCs w:val="18"/>
          <w:lang w:val="ro-RO"/>
        </w:rPr>
        <w:t xml:space="preserve"> actualizarea de c</w:t>
      </w:r>
      <w:r>
        <w:rPr>
          <w:sz w:val="18"/>
          <w:szCs w:val="18"/>
          <w:lang w:val="ro-RO"/>
        </w:rPr>
        <w:t>ă</w:t>
      </w:r>
      <w:r w:rsidRPr="0060535D">
        <w:rPr>
          <w:sz w:val="18"/>
          <w:szCs w:val="18"/>
          <w:lang w:val="ro-RO"/>
        </w:rPr>
        <w:t xml:space="preserve">tre Casa de Compensare a contului </w:t>
      </w:r>
      <w:r>
        <w:rPr>
          <w:sz w:val="18"/>
          <w:szCs w:val="18"/>
          <w:lang w:val="ro-RO"/>
        </w:rPr>
        <w:t>î</w:t>
      </w:r>
      <w:r w:rsidRPr="0060535D">
        <w:rPr>
          <w:sz w:val="18"/>
          <w:szCs w:val="18"/>
          <w:lang w:val="ro-RO"/>
        </w:rPr>
        <w:t>n marj</w:t>
      </w:r>
      <w:r>
        <w:rPr>
          <w:sz w:val="18"/>
          <w:szCs w:val="18"/>
          <w:lang w:val="ro-RO"/>
        </w:rPr>
        <w:t>ă</w:t>
      </w:r>
      <w:r w:rsidRPr="0060535D">
        <w:rPr>
          <w:sz w:val="18"/>
          <w:szCs w:val="18"/>
          <w:lang w:val="ro-RO"/>
        </w:rPr>
        <w:t xml:space="preserve"> prin reevaluarea pozi</w:t>
      </w:r>
      <w:r>
        <w:rPr>
          <w:sz w:val="18"/>
          <w:szCs w:val="18"/>
          <w:lang w:val="ro-RO"/>
        </w:rPr>
        <w:t>ţ</w:t>
      </w:r>
      <w:r w:rsidRPr="0060535D">
        <w:rPr>
          <w:sz w:val="18"/>
          <w:szCs w:val="18"/>
          <w:lang w:val="ro-RO"/>
        </w:rPr>
        <w:t>iilor deschise la un pre</w:t>
      </w:r>
      <w:r>
        <w:rPr>
          <w:sz w:val="18"/>
          <w:szCs w:val="18"/>
          <w:lang w:val="ro-RO"/>
        </w:rPr>
        <w:t>ţ</w:t>
      </w:r>
      <w:r w:rsidRPr="0060535D">
        <w:rPr>
          <w:sz w:val="18"/>
          <w:szCs w:val="18"/>
          <w:lang w:val="ro-RO"/>
        </w:rPr>
        <w:t xml:space="preserve"> de cotare, determinat </w:t>
      </w:r>
      <w:r>
        <w:rPr>
          <w:sz w:val="18"/>
          <w:szCs w:val="18"/>
          <w:lang w:val="ro-RO"/>
        </w:rPr>
        <w:t>î</w:t>
      </w:r>
      <w:r w:rsidRPr="0060535D">
        <w:rPr>
          <w:sz w:val="18"/>
          <w:szCs w:val="18"/>
          <w:lang w:val="ro-RO"/>
        </w:rPr>
        <w:t>n conformitate cu reglement</w:t>
      </w:r>
      <w:r>
        <w:rPr>
          <w:sz w:val="18"/>
          <w:szCs w:val="18"/>
          <w:lang w:val="ro-RO"/>
        </w:rPr>
        <w:t>ă</w:t>
      </w:r>
      <w:r w:rsidRPr="0060535D">
        <w:rPr>
          <w:sz w:val="18"/>
          <w:szCs w:val="18"/>
          <w:lang w:val="ro-RO"/>
        </w:rPr>
        <w:t xml:space="preserve">rile Casei de Compensare </w:t>
      </w:r>
      <w:r w:rsidRPr="001225DF">
        <w:rPr>
          <w:sz w:val="18"/>
          <w:szCs w:val="18"/>
          <w:lang w:val="ro-RO"/>
        </w:rPr>
        <w:t>în vederea stabilirii diferenţelor favorabile/defavorabile corespunzătoare drepturilor dobândite/obligaţiilor asumate.</w:t>
      </w:r>
    </w:p>
    <w:p w14:paraId="31CF6AE0" w14:textId="77777777" w:rsidR="00864A7F" w:rsidRDefault="00864A7F" w:rsidP="00864A7F">
      <w:pPr>
        <w:autoSpaceDE w:val="0"/>
        <w:autoSpaceDN w:val="0"/>
        <w:adjustRightInd w:val="0"/>
        <w:jc w:val="both"/>
        <w:rPr>
          <w:rFonts w:ascii="TimesNewRomanPSMT" w:hAnsi="TimesNewRomanPSMT" w:cs="TimesNewRomanPSMT"/>
          <w:sz w:val="18"/>
          <w:szCs w:val="18"/>
          <w:lang w:val="ro-RO"/>
        </w:rPr>
      </w:pPr>
      <w:r w:rsidRPr="0060535D">
        <w:rPr>
          <w:b/>
          <w:i/>
          <w:sz w:val="18"/>
          <w:szCs w:val="18"/>
          <w:lang w:val="ro-RO"/>
        </w:rPr>
        <w:t>Marja/colateral</w:t>
      </w:r>
      <w:r>
        <w:rPr>
          <w:b/>
          <w:i/>
          <w:sz w:val="18"/>
          <w:szCs w:val="18"/>
          <w:lang w:val="ro-RO"/>
        </w:rPr>
        <w:t xml:space="preserve">ul </w:t>
      </w:r>
      <w:r w:rsidRPr="0060535D">
        <w:rPr>
          <w:sz w:val="18"/>
          <w:szCs w:val="18"/>
          <w:lang w:val="ro-RO"/>
        </w:rPr>
        <w:t>reprezint</w:t>
      </w:r>
      <w:r>
        <w:rPr>
          <w:sz w:val="18"/>
          <w:szCs w:val="18"/>
          <w:lang w:val="ro-RO"/>
        </w:rPr>
        <w:t>ă</w:t>
      </w:r>
      <w:r w:rsidRPr="0060535D">
        <w:rPr>
          <w:sz w:val="18"/>
          <w:szCs w:val="18"/>
          <w:lang w:val="ro-RO"/>
        </w:rPr>
        <w:t xml:space="preserve"> garan</w:t>
      </w:r>
      <w:r>
        <w:rPr>
          <w:sz w:val="18"/>
          <w:szCs w:val="18"/>
          <w:lang w:val="ro-RO"/>
        </w:rPr>
        <w:t>ţ</w:t>
      </w:r>
      <w:r w:rsidRPr="0060535D">
        <w:rPr>
          <w:sz w:val="18"/>
          <w:szCs w:val="18"/>
          <w:lang w:val="ro-RO"/>
        </w:rPr>
        <w:t>ia financiar</w:t>
      </w:r>
      <w:r>
        <w:rPr>
          <w:sz w:val="18"/>
          <w:szCs w:val="18"/>
          <w:lang w:val="ro-RO"/>
        </w:rPr>
        <w:t>ă</w:t>
      </w:r>
      <w:r w:rsidRPr="0060535D">
        <w:rPr>
          <w:sz w:val="18"/>
          <w:szCs w:val="18"/>
          <w:lang w:val="ro-RO"/>
        </w:rPr>
        <w:t xml:space="preserve"> constituit</w:t>
      </w:r>
      <w:r>
        <w:rPr>
          <w:sz w:val="18"/>
          <w:szCs w:val="18"/>
          <w:lang w:val="ro-RO"/>
        </w:rPr>
        <w:t>ă</w:t>
      </w:r>
      <w:r w:rsidRPr="0060535D">
        <w:rPr>
          <w:sz w:val="18"/>
          <w:szCs w:val="18"/>
          <w:lang w:val="ro-RO"/>
        </w:rPr>
        <w:t xml:space="preserve"> sub forma de fonduri b</w:t>
      </w:r>
      <w:r>
        <w:rPr>
          <w:sz w:val="18"/>
          <w:szCs w:val="18"/>
          <w:lang w:val="ro-RO"/>
        </w:rPr>
        <w:t>ă</w:t>
      </w:r>
      <w:r w:rsidRPr="0060535D">
        <w:rPr>
          <w:sz w:val="18"/>
          <w:szCs w:val="18"/>
          <w:lang w:val="ro-RO"/>
        </w:rPr>
        <w:t>ne</w:t>
      </w:r>
      <w:r>
        <w:rPr>
          <w:sz w:val="18"/>
          <w:szCs w:val="18"/>
          <w:lang w:val="ro-RO"/>
        </w:rPr>
        <w:t>ş</w:t>
      </w:r>
      <w:r w:rsidRPr="0060535D">
        <w:rPr>
          <w:sz w:val="18"/>
          <w:szCs w:val="18"/>
          <w:lang w:val="ro-RO"/>
        </w:rPr>
        <w:t xml:space="preserve">ti </w:t>
      </w:r>
      <w:r>
        <w:rPr>
          <w:sz w:val="18"/>
          <w:szCs w:val="18"/>
          <w:lang w:val="ro-RO"/>
        </w:rPr>
        <w:t>ş</w:t>
      </w:r>
      <w:r w:rsidRPr="0060535D">
        <w:rPr>
          <w:sz w:val="18"/>
          <w:szCs w:val="18"/>
          <w:lang w:val="ro-RO"/>
        </w:rPr>
        <w:t xml:space="preserve">i/sau instrumente financiare din categoriile de active eligibile, </w:t>
      </w:r>
      <w:r>
        <w:rPr>
          <w:sz w:val="18"/>
          <w:szCs w:val="18"/>
          <w:lang w:val="ro-RO"/>
        </w:rPr>
        <w:t>î</w:t>
      </w:r>
      <w:r w:rsidRPr="0060535D">
        <w:rPr>
          <w:sz w:val="18"/>
          <w:szCs w:val="18"/>
          <w:lang w:val="ro-RO"/>
        </w:rPr>
        <w:t>n vederea garant</w:t>
      </w:r>
      <w:r>
        <w:rPr>
          <w:sz w:val="18"/>
          <w:szCs w:val="18"/>
          <w:lang w:val="ro-RO"/>
        </w:rPr>
        <w:t>ă</w:t>
      </w:r>
      <w:r w:rsidRPr="0060535D">
        <w:rPr>
          <w:sz w:val="18"/>
          <w:szCs w:val="18"/>
          <w:lang w:val="ro-RO"/>
        </w:rPr>
        <w:t>rii obliga</w:t>
      </w:r>
      <w:r>
        <w:rPr>
          <w:sz w:val="18"/>
          <w:szCs w:val="18"/>
          <w:lang w:val="ro-RO"/>
        </w:rPr>
        <w:t>ţ</w:t>
      </w:r>
      <w:r w:rsidRPr="0060535D">
        <w:rPr>
          <w:sz w:val="18"/>
          <w:szCs w:val="18"/>
          <w:lang w:val="ro-RO"/>
        </w:rPr>
        <w:t>iilor financiare rezultate din opera</w:t>
      </w:r>
      <w:r>
        <w:rPr>
          <w:sz w:val="18"/>
          <w:szCs w:val="18"/>
          <w:lang w:val="ro-RO"/>
        </w:rPr>
        <w:t>ţi</w:t>
      </w:r>
      <w:r w:rsidRPr="0060535D">
        <w:rPr>
          <w:sz w:val="18"/>
          <w:szCs w:val="18"/>
          <w:lang w:val="ro-RO"/>
        </w:rPr>
        <w:t xml:space="preserve">unile cu IFD. </w:t>
      </w:r>
      <w:r>
        <w:rPr>
          <w:sz w:val="18"/>
          <w:szCs w:val="18"/>
          <w:lang w:val="ro-RO"/>
        </w:rPr>
        <w:t xml:space="preserve">Contul de marja este deschis la Intermediar, în calitate de membru compensator. </w:t>
      </w:r>
      <w:r w:rsidRPr="0060535D">
        <w:rPr>
          <w:sz w:val="18"/>
          <w:szCs w:val="18"/>
          <w:lang w:val="ro-RO"/>
        </w:rPr>
        <w:t>Nivelul minim al sumei eviden</w:t>
      </w:r>
      <w:r>
        <w:rPr>
          <w:sz w:val="18"/>
          <w:szCs w:val="18"/>
          <w:lang w:val="ro-RO"/>
        </w:rPr>
        <w:t>ţ</w:t>
      </w:r>
      <w:r w:rsidRPr="0060535D">
        <w:rPr>
          <w:sz w:val="18"/>
          <w:szCs w:val="18"/>
          <w:lang w:val="ro-RO"/>
        </w:rPr>
        <w:t xml:space="preserve">iate </w:t>
      </w:r>
      <w:r>
        <w:rPr>
          <w:sz w:val="18"/>
          <w:szCs w:val="18"/>
          <w:lang w:val="ro-RO"/>
        </w:rPr>
        <w:t>î</w:t>
      </w:r>
      <w:r w:rsidRPr="0060535D">
        <w:rPr>
          <w:sz w:val="18"/>
          <w:szCs w:val="18"/>
          <w:lang w:val="ro-RO"/>
        </w:rPr>
        <w:t>n contul de marj</w:t>
      </w:r>
      <w:r>
        <w:rPr>
          <w:sz w:val="18"/>
          <w:szCs w:val="18"/>
          <w:lang w:val="ro-RO"/>
        </w:rPr>
        <w:t>ă</w:t>
      </w:r>
      <w:r w:rsidRPr="00096D37">
        <w:rPr>
          <w:rFonts w:ascii="TimesNewRomanPSMT" w:hAnsi="TimesNewRomanPSMT" w:cs="TimesNewRomanPSMT"/>
          <w:sz w:val="18"/>
          <w:szCs w:val="18"/>
          <w:lang w:val="ro-RO"/>
        </w:rPr>
        <w:t xml:space="preserve">, </w:t>
      </w:r>
      <w:r w:rsidRPr="00096D37">
        <w:rPr>
          <w:rFonts w:ascii="TimesNewRomanPSMT CE" w:hAnsi="TimesNewRomanPSMT CE" w:cs="TimesNewRomanPSMT CE"/>
          <w:sz w:val="18"/>
          <w:szCs w:val="18"/>
          <w:lang w:val="ro-RO"/>
        </w:rPr>
        <w:t xml:space="preserve">trebuie menţinut </w:t>
      </w:r>
      <w:r w:rsidRPr="00096D37">
        <w:rPr>
          <w:rFonts w:ascii="TimesNewRomanPSMT" w:hAnsi="TimesNewRomanPSMT" w:cs="TimesNewRomanPSMT"/>
          <w:sz w:val="18"/>
          <w:szCs w:val="18"/>
          <w:lang w:val="ro-RO"/>
        </w:rPr>
        <w:t>atât de</w:t>
      </w:r>
      <w:r w:rsidRPr="00096D37">
        <w:rPr>
          <w:rFonts w:ascii="TimesNewRomanPSMT CE" w:hAnsi="TimesNewRomanPSMT CE" w:cs="TimesNewRomanPSMT CE"/>
          <w:sz w:val="18"/>
          <w:szCs w:val="18"/>
          <w:lang w:val="ro-RO"/>
        </w:rPr>
        <w:t xml:space="preserve"> cumpărătorul, cât şi</w:t>
      </w:r>
      <w:r>
        <w:rPr>
          <w:rFonts w:ascii="TimesNewRomanPSMT CE" w:hAnsi="TimesNewRomanPSMT CE" w:cs="TimesNewRomanPSMT CE"/>
          <w:sz w:val="18"/>
          <w:szCs w:val="18"/>
          <w:lang w:val="ro-RO"/>
        </w:rPr>
        <w:t xml:space="preserve"> </w:t>
      </w:r>
      <w:r w:rsidRPr="00096D37">
        <w:rPr>
          <w:rFonts w:ascii="TimesNewRomanPSMT" w:hAnsi="TimesNewRomanPSMT" w:cs="TimesNewRomanPSMT"/>
          <w:sz w:val="18"/>
          <w:szCs w:val="18"/>
          <w:lang w:val="ro-RO"/>
        </w:rPr>
        <w:t>v</w:t>
      </w:r>
      <w:r w:rsidRPr="00096D37">
        <w:rPr>
          <w:rFonts w:ascii="TimesNewRomanPSMT CE" w:hAnsi="TimesNewRomanPSMT CE" w:cs="TimesNewRomanPSMT CE"/>
          <w:sz w:val="18"/>
          <w:szCs w:val="18"/>
          <w:lang w:val="ro-RO"/>
        </w:rPr>
        <w:t>ânzătorul</w:t>
      </w:r>
      <w:r w:rsidRPr="00096D37">
        <w:rPr>
          <w:rFonts w:ascii="TimesNewRomanPSMT" w:hAnsi="TimesNewRomanPSMT" w:cs="TimesNewRomanPSMT"/>
          <w:sz w:val="18"/>
          <w:szCs w:val="18"/>
          <w:lang w:val="ro-RO"/>
        </w:rPr>
        <w:t xml:space="preserve"> de contracte future, cât </w:t>
      </w:r>
      <w:r w:rsidRPr="00096D37">
        <w:rPr>
          <w:rFonts w:ascii="TimesNewRomanPSMT CE" w:hAnsi="TimesNewRomanPSMT CE" w:cs="TimesNewRomanPSMT CE"/>
          <w:sz w:val="18"/>
          <w:szCs w:val="18"/>
          <w:lang w:val="ro-RO"/>
        </w:rPr>
        <w:t xml:space="preserve">şi </w:t>
      </w:r>
      <w:r w:rsidRPr="00096D37">
        <w:rPr>
          <w:rFonts w:ascii="TimesNewRomanPSMT" w:hAnsi="TimesNewRomanPSMT" w:cs="TimesNewRomanPSMT"/>
          <w:sz w:val="18"/>
          <w:szCs w:val="18"/>
          <w:lang w:val="ro-RO"/>
        </w:rPr>
        <w:t xml:space="preserve">de </w:t>
      </w:r>
      <w:r w:rsidRPr="00096D37">
        <w:rPr>
          <w:rFonts w:ascii="TimesNewRomanPSMT CE" w:hAnsi="TimesNewRomanPSMT CE" w:cs="TimesNewRomanPSMT CE"/>
          <w:sz w:val="18"/>
          <w:szCs w:val="18"/>
          <w:lang w:val="ro-RO"/>
        </w:rPr>
        <w:t>vânzătorul de opţiuni pentru garantarea poziţiilor</w:t>
      </w:r>
      <w:r w:rsidRPr="00096D37">
        <w:rPr>
          <w:rFonts w:ascii="TimesNewRomanPSMT" w:hAnsi="TimesNewRomanPSMT" w:cs="TimesNewRomanPSMT"/>
          <w:sz w:val="18"/>
          <w:szCs w:val="18"/>
          <w:lang w:val="ro-RO"/>
        </w:rPr>
        <w:t xml:space="preserve"> </w:t>
      </w:r>
      <w:r w:rsidRPr="00096D37">
        <w:rPr>
          <w:rFonts w:ascii="TimesNewRomanPSMT CE" w:hAnsi="TimesNewRomanPSMT CE" w:cs="TimesNewRomanPSMT CE"/>
          <w:sz w:val="18"/>
          <w:szCs w:val="18"/>
          <w:lang w:val="ro-RO"/>
        </w:rPr>
        <w:t>deschise înregistrate în numele său</w:t>
      </w:r>
      <w:r w:rsidRPr="00096D37">
        <w:rPr>
          <w:rFonts w:ascii="TimesNewRomanPSMT" w:hAnsi="TimesNewRomanPSMT" w:cs="TimesNewRomanPSMT"/>
          <w:sz w:val="18"/>
          <w:szCs w:val="18"/>
          <w:lang w:val="ro-RO"/>
        </w:rPr>
        <w:t>.</w:t>
      </w:r>
    </w:p>
    <w:p w14:paraId="7D43D2D6" w14:textId="77777777" w:rsidR="00864A7F" w:rsidRPr="00F6381D" w:rsidRDefault="00864A7F" w:rsidP="00864A7F">
      <w:pPr>
        <w:autoSpaceDE w:val="0"/>
        <w:autoSpaceDN w:val="0"/>
        <w:adjustRightInd w:val="0"/>
        <w:jc w:val="both"/>
        <w:rPr>
          <w:sz w:val="18"/>
          <w:szCs w:val="18"/>
          <w:lang w:val="ro-RO"/>
        </w:rPr>
      </w:pPr>
      <w:r w:rsidRPr="0060535D">
        <w:rPr>
          <w:b/>
          <w:i/>
          <w:sz w:val="18"/>
          <w:szCs w:val="18"/>
          <w:lang w:val="ro-RO"/>
        </w:rPr>
        <w:t>Drepturile de preferin</w:t>
      </w:r>
      <w:r>
        <w:rPr>
          <w:b/>
          <w:i/>
          <w:sz w:val="18"/>
          <w:szCs w:val="18"/>
          <w:lang w:val="ro-RO"/>
        </w:rPr>
        <w:t>ţă</w:t>
      </w:r>
      <w:r w:rsidRPr="00524BAF">
        <w:rPr>
          <w:b/>
          <w:i/>
          <w:sz w:val="18"/>
          <w:szCs w:val="18"/>
          <w:lang w:val="ro-RO"/>
        </w:rPr>
        <w:t xml:space="preserve"> </w:t>
      </w:r>
      <w:r w:rsidRPr="00524BAF">
        <w:rPr>
          <w:sz w:val="18"/>
          <w:szCs w:val="18"/>
          <w:lang w:val="ro-RO"/>
        </w:rPr>
        <w:t>Dreptul de preferinţă este o valoare mobiliară tranzacţionabila, care certific</w:t>
      </w:r>
      <w:r>
        <w:rPr>
          <w:sz w:val="18"/>
          <w:szCs w:val="18"/>
          <w:lang w:val="ro-RO"/>
        </w:rPr>
        <w:t>ă</w:t>
      </w:r>
      <w:r w:rsidRPr="00524BAF">
        <w:rPr>
          <w:sz w:val="18"/>
          <w:szCs w:val="18"/>
          <w:lang w:val="ro-RO"/>
        </w:rPr>
        <w:t xml:space="preserve"> dreptul unui ac</w:t>
      </w:r>
      <w:r>
        <w:rPr>
          <w:sz w:val="18"/>
          <w:szCs w:val="18"/>
          <w:lang w:val="ro-RO"/>
        </w:rPr>
        <w:t>ţ</w:t>
      </w:r>
      <w:r w:rsidRPr="00524BAF">
        <w:rPr>
          <w:sz w:val="18"/>
          <w:szCs w:val="18"/>
          <w:lang w:val="ro-RO"/>
        </w:rPr>
        <w:t>ionar existent al unei societ</w:t>
      </w:r>
      <w:r>
        <w:rPr>
          <w:sz w:val="18"/>
          <w:szCs w:val="18"/>
          <w:lang w:val="ro-RO"/>
        </w:rPr>
        <w:t>ăţ</w:t>
      </w:r>
      <w:r w:rsidRPr="00524BAF">
        <w:rPr>
          <w:sz w:val="18"/>
          <w:szCs w:val="18"/>
          <w:lang w:val="ro-RO"/>
        </w:rPr>
        <w:t xml:space="preserve">i de a participa la o majorare de capital a acesteia. </w:t>
      </w:r>
      <w:r>
        <w:rPr>
          <w:sz w:val="18"/>
          <w:szCs w:val="18"/>
          <w:lang w:val="ro-RO"/>
        </w:rPr>
        <w:t>Î</w:t>
      </w:r>
      <w:r w:rsidRPr="00524BAF">
        <w:rPr>
          <w:sz w:val="18"/>
          <w:szCs w:val="18"/>
          <w:lang w:val="ro-RO"/>
        </w:rPr>
        <w:t xml:space="preserve">n </w:t>
      </w:r>
      <w:r>
        <w:rPr>
          <w:sz w:val="18"/>
          <w:szCs w:val="18"/>
          <w:lang w:val="ro-RO"/>
        </w:rPr>
        <w:t>general</w:t>
      </w:r>
      <w:r w:rsidRPr="00524BAF">
        <w:rPr>
          <w:sz w:val="18"/>
          <w:szCs w:val="18"/>
          <w:lang w:val="ro-RO"/>
        </w:rPr>
        <w:t>, aceste opera</w:t>
      </w:r>
      <w:r>
        <w:rPr>
          <w:sz w:val="18"/>
          <w:szCs w:val="18"/>
          <w:lang w:val="ro-RO"/>
        </w:rPr>
        <w:t>ţ</w:t>
      </w:r>
      <w:r w:rsidRPr="00524BAF">
        <w:rPr>
          <w:sz w:val="18"/>
          <w:szCs w:val="18"/>
          <w:lang w:val="ro-RO"/>
        </w:rPr>
        <w:t>iuni se adreseaz</w:t>
      </w:r>
      <w:r>
        <w:rPr>
          <w:sz w:val="18"/>
          <w:szCs w:val="18"/>
          <w:lang w:val="ro-RO"/>
        </w:rPr>
        <w:t>ă</w:t>
      </w:r>
      <w:r w:rsidRPr="00524BAF">
        <w:rPr>
          <w:sz w:val="18"/>
          <w:szCs w:val="18"/>
          <w:lang w:val="ro-RO"/>
        </w:rPr>
        <w:t xml:space="preserve"> ac</w:t>
      </w:r>
      <w:r>
        <w:rPr>
          <w:sz w:val="18"/>
          <w:szCs w:val="18"/>
          <w:lang w:val="ro-RO"/>
        </w:rPr>
        <w:t>ţ</w:t>
      </w:r>
      <w:r w:rsidRPr="00524BAF">
        <w:rPr>
          <w:sz w:val="18"/>
          <w:szCs w:val="18"/>
          <w:lang w:val="ro-RO"/>
        </w:rPr>
        <w:t>ionarilor companiei, c</w:t>
      </w:r>
      <w:r>
        <w:rPr>
          <w:sz w:val="18"/>
          <w:szCs w:val="18"/>
          <w:lang w:val="ro-RO"/>
        </w:rPr>
        <w:t>ă</w:t>
      </w:r>
      <w:r w:rsidRPr="00524BAF">
        <w:rPr>
          <w:sz w:val="18"/>
          <w:szCs w:val="18"/>
          <w:lang w:val="ro-RO"/>
        </w:rPr>
        <w:t>rora le sunt v</w:t>
      </w:r>
      <w:r>
        <w:rPr>
          <w:sz w:val="18"/>
          <w:szCs w:val="18"/>
          <w:lang w:val="ro-RO"/>
        </w:rPr>
        <w:t>ândute noile acţ</w:t>
      </w:r>
      <w:r w:rsidRPr="00524BAF">
        <w:rPr>
          <w:sz w:val="18"/>
          <w:szCs w:val="18"/>
          <w:lang w:val="ro-RO"/>
        </w:rPr>
        <w:t>iuni. Ac</w:t>
      </w:r>
      <w:r>
        <w:rPr>
          <w:sz w:val="18"/>
          <w:szCs w:val="18"/>
          <w:lang w:val="ro-RO"/>
        </w:rPr>
        <w:t>ţ</w:t>
      </w:r>
      <w:r w:rsidRPr="00524BAF">
        <w:rPr>
          <w:sz w:val="18"/>
          <w:szCs w:val="18"/>
          <w:lang w:val="ro-RO"/>
        </w:rPr>
        <w:t>ionarii deja existen</w:t>
      </w:r>
      <w:r>
        <w:rPr>
          <w:sz w:val="18"/>
          <w:szCs w:val="18"/>
          <w:lang w:val="ro-RO"/>
        </w:rPr>
        <w:t>ţ</w:t>
      </w:r>
      <w:r w:rsidRPr="00524BAF">
        <w:rPr>
          <w:sz w:val="18"/>
          <w:szCs w:val="18"/>
          <w:lang w:val="ro-RO"/>
        </w:rPr>
        <w:t xml:space="preserve">i </w:t>
      </w:r>
      <w:r>
        <w:rPr>
          <w:sz w:val="18"/>
          <w:szCs w:val="18"/>
          <w:lang w:val="ro-RO"/>
        </w:rPr>
        <w:t>îş</w:t>
      </w:r>
      <w:r w:rsidRPr="00524BAF">
        <w:rPr>
          <w:sz w:val="18"/>
          <w:szCs w:val="18"/>
          <w:lang w:val="ro-RO"/>
        </w:rPr>
        <w:t>i pot exercita dreptul de preferin</w:t>
      </w:r>
      <w:r>
        <w:rPr>
          <w:sz w:val="18"/>
          <w:szCs w:val="18"/>
          <w:lang w:val="ro-RO"/>
        </w:rPr>
        <w:t>ţă</w:t>
      </w:r>
      <w:r w:rsidRPr="00524BAF">
        <w:rPr>
          <w:sz w:val="18"/>
          <w:szCs w:val="18"/>
          <w:lang w:val="ro-RO"/>
        </w:rPr>
        <w:t>, cump</w:t>
      </w:r>
      <w:r>
        <w:rPr>
          <w:sz w:val="18"/>
          <w:szCs w:val="18"/>
          <w:lang w:val="ro-RO"/>
        </w:rPr>
        <w:t>ă</w:t>
      </w:r>
      <w:r w:rsidRPr="00524BAF">
        <w:rPr>
          <w:sz w:val="18"/>
          <w:szCs w:val="18"/>
          <w:lang w:val="ro-RO"/>
        </w:rPr>
        <w:t>r</w:t>
      </w:r>
      <w:r>
        <w:rPr>
          <w:sz w:val="18"/>
          <w:szCs w:val="18"/>
          <w:lang w:val="ro-RO"/>
        </w:rPr>
        <w:t>â</w:t>
      </w:r>
      <w:r w:rsidRPr="00524BAF">
        <w:rPr>
          <w:sz w:val="18"/>
          <w:szCs w:val="18"/>
          <w:lang w:val="ro-RO"/>
        </w:rPr>
        <w:t>nd ac</w:t>
      </w:r>
      <w:r>
        <w:rPr>
          <w:sz w:val="18"/>
          <w:szCs w:val="18"/>
          <w:lang w:val="ro-RO"/>
        </w:rPr>
        <w:t>ţ</w:t>
      </w:r>
      <w:r w:rsidRPr="00524BAF">
        <w:rPr>
          <w:sz w:val="18"/>
          <w:szCs w:val="18"/>
          <w:lang w:val="ro-RO"/>
        </w:rPr>
        <w:t>iunile noi, deci particip</w:t>
      </w:r>
      <w:r>
        <w:rPr>
          <w:sz w:val="18"/>
          <w:szCs w:val="18"/>
          <w:lang w:val="ro-RO"/>
        </w:rPr>
        <w:t>â</w:t>
      </w:r>
      <w:r w:rsidRPr="00524BAF">
        <w:rPr>
          <w:sz w:val="18"/>
          <w:szCs w:val="18"/>
          <w:lang w:val="ro-RO"/>
        </w:rPr>
        <w:t>nd la majorarea de capital, sau le pot vinde celor care, din diferite motive, nu au achizi</w:t>
      </w:r>
      <w:r>
        <w:rPr>
          <w:sz w:val="18"/>
          <w:szCs w:val="18"/>
          <w:lang w:val="ro-RO"/>
        </w:rPr>
        <w:t>ţ</w:t>
      </w:r>
      <w:r w:rsidRPr="00524BAF">
        <w:rPr>
          <w:sz w:val="18"/>
          <w:szCs w:val="18"/>
          <w:lang w:val="ro-RO"/>
        </w:rPr>
        <w:t>ionat din pia</w:t>
      </w:r>
      <w:r>
        <w:rPr>
          <w:sz w:val="18"/>
          <w:szCs w:val="18"/>
          <w:lang w:val="ro-RO"/>
        </w:rPr>
        <w:t>ţă</w:t>
      </w:r>
      <w:r w:rsidRPr="00524BAF">
        <w:rPr>
          <w:sz w:val="18"/>
          <w:szCs w:val="18"/>
          <w:lang w:val="ro-RO"/>
        </w:rPr>
        <w:t xml:space="preserve"> ac</w:t>
      </w:r>
      <w:r>
        <w:rPr>
          <w:sz w:val="18"/>
          <w:szCs w:val="18"/>
          <w:lang w:val="ro-RO"/>
        </w:rPr>
        <w:t>ţ</w:t>
      </w:r>
      <w:r w:rsidRPr="00524BAF">
        <w:rPr>
          <w:sz w:val="18"/>
          <w:szCs w:val="18"/>
          <w:lang w:val="ro-RO"/>
        </w:rPr>
        <w:t xml:space="preserve">iunile vechi </w:t>
      </w:r>
      <w:r>
        <w:rPr>
          <w:sz w:val="18"/>
          <w:szCs w:val="18"/>
          <w:lang w:val="ro-RO"/>
        </w:rPr>
        <w:t>ş</w:t>
      </w:r>
      <w:r w:rsidRPr="00524BAF">
        <w:rPr>
          <w:sz w:val="18"/>
          <w:szCs w:val="18"/>
          <w:lang w:val="ro-RO"/>
        </w:rPr>
        <w:t>i nu au devenit la timp ac</w:t>
      </w:r>
      <w:r>
        <w:rPr>
          <w:sz w:val="18"/>
          <w:szCs w:val="18"/>
          <w:lang w:val="ro-RO"/>
        </w:rPr>
        <w:t>ţ</w:t>
      </w:r>
      <w:r w:rsidRPr="00524BAF">
        <w:rPr>
          <w:sz w:val="18"/>
          <w:szCs w:val="18"/>
          <w:lang w:val="ro-RO"/>
        </w:rPr>
        <w:t>ionari.</w:t>
      </w:r>
      <w:r>
        <w:rPr>
          <w:sz w:val="18"/>
          <w:szCs w:val="18"/>
          <w:lang w:val="ro-RO"/>
        </w:rPr>
        <w:t xml:space="preserve"> </w:t>
      </w:r>
      <w:r w:rsidRPr="00F6381D">
        <w:rPr>
          <w:sz w:val="18"/>
          <w:szCs w:val="18"/>
          <w:lang w:val="ro-RO"/>
        </w:rPr>
        <w:t>Dac</w:t>
      </w:r>
      <w:r>
        <w:rPr>
          <w:sz w:val="18"/>
          <w:szCs w:val="18"/>
          <w:lang w:val="ro-RO"/>
        </w:rPr>
        <w:t>ă</w:t>
      </w:r>
      <w:r w:rsidRPr="00F6381D">
        <w:rPr>
          <w:sz w:val="18"/>
          <w:szCs w:val="18"/>
          <w:lang w:val="ro-RO"/>
        </w:rPr>
        <w:t xml:space="preserve"> un ac</w:t>
      </w:r>
      <w:r>
        <w:rPr>
          <w:sz w:val="18"/>
          <w:szCs w:val="18"/>
          <w:lang w:val="ro-RO"/>
        </w:rPr>
        <w:t>ţ</w:t>
      </w:r>
      <w:r w:rsidRPr="00F6381D">
        <w:rPr>
          <w:sz w:val="18"/>
          <w:szCs w:val="18"/>
          <w:lang w:val="ro-RO"/>
        </w:rPr>
        <w:t xml:space="preserve">ionar este </w:t>
      </w:r>
      <w:r>
        <w:rPr>
          <w:sz w:val="18"/>
          <w:szCs w:val="18"/>
          <w:lang w:val="ro-RO"/>
        </w:rPr>
        <w:t>î</w:t>
      </w:r>
      <w:r w:rsidRPr="00F6381D">
        <w:rPr>
          <w:sz w:val="18"/>
          <w:szCs w:val="18"/>
          <w:lang w:val="ro-RO"/>
        </w:rPr>
        <w:t>nregistrat la o anumit</w:t>
      </w:r>
      <w:r>
        <w:rPr>
          <w:sz w:val="18"/>
          <w:szCs w:val="18"/>
          <w:lang w:val="ro-RO"/>
        </w:rPr>
        <w:t>ă</w:t>
      </w:r>
      <w:r w:rsidRPr="00F6381D">
        <w:rPr>
          <w:sz w:val="18"/>
          <w:szCs w:val="18"/>
          <w:lang w:val="ro-RO"/>
        </w:rPr>
        <w:t xml:space="preserve"> data, i</w:t>
      </w:r>
      <w:r w:rsidR="007F7CFD">
        <w:rPr>
          <w:sz w:val="18"/>
          <w:szCs w:val="18"/>
          <w:lang w:val="ro-RO"/>
        </w:rPr>
        <w:t xml:space="preserve"> </w:t>
      </w:r>
      <w:r w:rsidRPr="00F6381D">
        <w:rPr>
          <w:sz w:val="18"/>
          <w:szCs w:val="18"/>
          <w:lang w:val="ro-RO"/>
        </w:rPr>
        <w:t>se aloc</w:t>
      </w:r>
      <w:r>
        <w:rPr>
          <w:sz w:val="18"/>
          <w:szCs w:val="18"/>
          <w:lang w:val="ro-RO"/>
        </w:rPr>
        <w:t>ă</w:t>
      </w:r>
      <w:r w:rsidRPr="00F6381D">
        <w:rPr>
          <w:sz w:val="18"/>
          <w:szCs w:val="18"/>
          <w:lang w:val="ro-RO"/>
        </w:rPr>
        <w:t xml:space="preserve"> gratuit un num</w:t>
      </w:r>
      <w:r>
        <w:rPr>
          <w:sz w:val="18"/>
          <w:szCs w:val="18"/>
          <w:lang w:val="ro-RO"/>
        </w:rPr>
        <w:t>ă</w:t>
      </w:r>
      <w:r w:rsidRPr="00F6381D">
        <w:rPr>
          <w:sz w:val="18"/>
          <w:szCs w:val="18"/>
          <w:lang w:val="ro-RO"/>
        </w:rPr>
        <w:t>r de drepturi de preferin</w:t>
      </w:r>
      <w:r>
        <w:rPr>
          <w:sz w:val="18"/>
          <w:szCs w:val="18"/>
          <w:lang w:val="ro-RO"/>
        </w:rPr>
        <w:t>ţă</w:t>
      </w:r>
      <w:r w:rsidRPr="00F6381D">
        <w:rPr>
          <w:sz w:val="18"/>
          <w:szCs w:val="18"/>
          <w:lang w:val="ro-RO"/>
        </w:rPr>
        <w:t>, egal cu num</w:t>
      </w:r>
      <w:r>
        <w:rPr>
          <w:sz w:val="18"/>
          <w:szCs w:val="18"/>
          <w:lang w:val="ro-RO"/>
        </w:rPr>
        <w:t>ă</w:t>
      </w:r>
      <w:r w:rsidRPr="00F6381D">
        <w:rPr>
          <w:sz w:val="18"/>
          <w:szCs w:val="18"/>
          <w:lang w:val="ro-RO"/>
        </w:rPr>
        <w:t>rul ac</w:t>
      </w:r>
      <w:r>
        <w:rPr>
          <w:sz w:val="18"/>
          <w:szCs w:val="18"/>
          <w:lang w:val="ro-RO"/>
        </w:rPr>
        <w:t>ţ</w:t>
      </w:r>
      <w:r w:rsidRPr="00F6381D">
        <w:rPr>
          <w:sz w:val="18"/>
          <w:szCs w:val="18"/>
          <w:lang w:val="ro-RO"/>
        </w:rPr>
        <w:t>iunilor deja de</w:t>
      </w:r>
      <w:r>
        <w:rPr>
          <w:sz w:val="18"/>
          <w:szCs w:val="18"/>
          <w:lang w:val="ro-RO"/>
        </w:rPr>
        <w:t>ţ</w:t>
      </w:r>
      <w:r w:rsidRPr="00F6381D">
        <w:rPr>
          <w:sz w:val="18"/>
          <w:szCs w:val="18"/>
          <w:lang w:val="ro-RO"/>
        </w:rPr>
        <w:t>inute.</w:t>
      </w:r>
    </w:p>
    <w:p w14:paraId="2DFC562D" w14:textId="77777777" w:rsidR="00864A7F" w:rsidRPr="00F6381D" w:rsidRDefault="00864A7F" w:rsidP="00864A7F">
      <w:pPr>
        <w:autoSpaceDE w:val="0"/>
        <w:autoSpaceDN w:val="0"/>
        <w:adjustRightInd w:val="0"/>
        <w:jc w:val="both"/>
        <w:rPr>
          <w:sz w:val="18"/>
          <w:szCs w:val="18"/>
          <w:lang w:val="ro-RO"/>
        </w:rPr>
      </w:pPr>
      <w:r>
        <w:rPr>
          <w:sz w:val="18"/>
          <w:szCs w:val="18"/>
          <w:lang w:val="ro-RO"/>
        </w:rPr>
        <w:t>Î</w:t>
      </w:r>
      <w:r w:rsidRPr="00F6381D">
        <w:rPr>
          <w:sz w:val="18"/>
          <w:szCs w:val="18"/>
          <w:lang w:val="ro-RO"/>
        </w:rPr>
        <w:t>n cadrul subscrierii noilor ac</w:t>
      </w:r>
      <w:r>
        <w:rPr>
          <w:sz w:val="18"/>
          <w:szCs w:val="18"/>
          <w:lang w:val="ro-RO"/>
        </w:rPr>
        <w:t>ţ</w:t>
      </w:r>
      <w:r w:rsidRPr="00F6381D">
        <w:rPr>
          <w:sz w:val="18"/>
          <w:szCs w:val="18"/>
          <w:lang w:val="ro-RO"/>
        </w:rPr>
        <w:t>iuni, ac</w:t>
      </w:r>
      <w:r>
        <w:rPr>
          <w:sz w:val="18"/>
          <w:szCs w:val="18"/>
          <w:lang w:val="ro-RO"/>
        </w:rPr>
        <w:t>ţ</w:t>
      </w:r>
      <w:r w:rsidRPr="00F6381D">
        <w:rPr>
          <w:sz w:val="18"/>
          <w:szCs w:val="18"/>
          <w:lang w:val="ro-RO"/>
        </w:rPr>
        <w:t>ionarul va pl</w:t>
      </w:r>
      <w:r>
        <w:rPr>
          <w:sz w:val="18"/>
          <w:szCs w:val="18"/>
          <w:lang w:val="ro-RO"/>
        </w:rPr>
        <w:t>ă</w:t>
      </w:r>
      <w:r w:rsidRPr="00F6381D">
        <w:rPr>
          <w:sz w:val="18"/>
          <w:szCs w:val="18"/>
          <w:lang w:val="ro-RO"/>
        </w:rPr>
        <w:t>ti pre</w:t>
      </w:r>
      <w:r>
        <w:rPr>
          <w:sz w:val="18"/>
          <w:szCs w:val="18"/>
          <w:lang w:val="ro-RO"/>
        </w:rPr>
        <w:t>ţ</w:t>
      </w:r>
      <w:r w:rsidRPr="00F6381D">
        <w:rPr>
          <w:sz w:val="18"/>
          <w:szCs w:val="18"/>
          <w:lang w:val="ro-RO"/>
        </w:rPr>
        <w:t>ul ac</w:t>
      </w:r>
      <w:r>
        <w:rPr>
          <w:sz w:val="18"/>
          <w:szCs w:val="18"/>
          <w:lang w:val="ro-RO"/>
        </w:rPr>
        <w:t>ţ</w:t>
      </w:r>
      <w:r w:rsidRPr="00F6381D">
        <w:rPr>
          <w:sz w:val="18"/>
          <w:szCs w:val="18"/>
          <w:lang w:val="ro-RO"/>
        </w:rPr>
        <w:t>iunilor subscrise pe baza drepturilor de preferin</w:t>
      </w:r>
      <w:r>
        <w:rPr>
          <w:sz w:val="18"/>
          <w:szCs w:val="18"/>
          <w:lang w:val="ro-RO"/>
        </w:rPr>
        <w:t>ţă</w:t>
      </w:r>
      <w:r w:rsidRPr="00F6381D">
        <w:rPr>
          <w:sz w:val="18"/>
          <w:szCs w:val="18"/>
          <w:lang w:val="ro-RO"/>
        </w:rPr>
        <w:t xml:space="preserve"> de</w:t>
      </w:r>
      <w:r>
        <w:rPr>
          <w:sz w:val="18"/>
          <w:szCs w:val="18"/>
          <w:lang w:val="ro-RO"/>
        </w:rPr>
        <w:t>ţ</w:t>
      </w:r>
      <w:r w:rsidRPr="00F6381D">
        <w:rPr>
          <w:sz w:val="18"/>
          <w:szCs w:val="18"/>
          <w:lang w:val="ro-RO"/>
        </w:rPr>
        <w:t xml:space="preserve">inute. </w:t>
      </w:r>
    </w:p>
    <w:p w14:paraId="4482CEB2" w14:textId="77777777" w:rsidR="00864A7F" w:rsidRPr="00F6381D" w:rsidRDefault="00864A7F" w:rsidP="00864A7F">
      <w:pPr>
        <w:autoSpaceDE w:val="0"/>
        <w:autoSpaceDN w:val="0"/>
        <w:adjustRightInd w:val="0"/>
        <w:jc w:val="both"/>
        <w:rPr>
          <w:sz w:val="18"/>
          <w:szCs w:val="18"/>
          <w:lang w:val="ro-RO"/>
        </w:rPr>
      </w:pPr>
      <w:r w:rsidRPr="00F6381D">
        <w:rPr>
          <w:sz w:val="18"/>
          <w:szCs w:val="18"/>
          <w:lang w:val="ro-RO"/>
        </w:rPr>
        <w:t>Astfel, ac</w:t>
      </w:r>
      <w:r>
        <w:rPr>
          <w:sz w:val="18"/>
          <w:szCs w:val="18"/>
          <w:lang w:val="ro-RO"/>
        </w:rPr>
        <w:t>ţ</w:t>
      </w:r>
      <w:r w:rsidRPr="00F6381D">
        <w:rPr>
          <w:sz w:val="18"/>
          <w:szCs w:val="18"/>
          <w:lang w:val="ro-RO"/>
        </w:rPr>
        <w:t>ionarul care dore</w:t>
      </w:r>
      <w:r>
        <w:rPr>
          <w:sz w:val="18"/>
          <w:szCs w:val="18"/>
          <w:lang w:val="ro-RO"/>
        </w:rPr>
        <w:t>ş</w:t>
      </w:r>
      <w:r w:rsidRPr="00F6381D">
        <w:rPr>
          <w:sz w:val="18"/>
          <w:szCs w:val="18"/>
          <w:lang w:val="ro-RO"/>
        </w:rPr>
        <w:t>te s</w:t>
      </w:r>
      <w:r>
        <w:rPr>
          <w:sz w:val="18"/>
          <w:szCs w:val="18"/>
          <w:lang w:val="ro-RO"/>
        </w:rPr>
        <w:t>ă</w:t>
      </w:r>
      <w:r w:rsidRPr="00F6381D">
        <w:rPr>
          <w:sz w:val="18"/>
          <w:szCs w:val="18"/>
          <w:lang w:val="ro-RO"/>
        </w:rPr>
        <w:t xml:space="preserve"> cumpere mai multe ac</w:t>
      </w:r>
      <w:r>
        <w:rPr>
          <w:sz w:val="18"/>
          <w:szCs w:val="18"/>
          <w:lang w:val="ro-RO"/>
        </w:rPr>
        <w:t>ţ</w:t>
      </w:r>
      <w:r w:rsidRPr="00F6381D">
        <w:rPr>
          <w:sz w:val="18"/>
          <w:szCs w:val="18"/>
          <w:lang w:val="ro-RO"/>
        </w:rPr>
        <w:t>iuni dec</w:t>
      </w:r>
      <w:r>
        <w:rPr>
          <w:sz w:val="18"/>
          <w:szCs w:val="18"/>
          <w:lang w:val="ro-RO"/>
        </w:rPr>
        <w:t>â</w:t>
      </w:r>
      <w:r w:rsidRPr="00F6381D">
        <w:rPr>
          <w:sz w:val="18"/>
          <w:szCs w:val="18"/>
          <w:lang w:val="ro-RO"/>
        </w:rPr>
        <w:t>t are ini</w:t>
      </w:r>
      <w:r>
        <w:rPr>
          <w:sz w:val="18"/>
          <w:szCs w:val="18"/>
          <w:lang w:val="ro-RO"/>
        </w:rPr>
        <w:t>ţ</w:t>
      </w:r>
      <w:r w:rsidRPr="00F6381D">
        <w:rPr>
          <w:sz w:val="18"/>
          <w:szCs w:val="18"/>
          <w:lang w:val="ro-RO"/>
        </w:rPr>
        <w:t>ial dreptul, potrivit propor</w:t>
      </w:r>
      <w:r>
        <w:rPr>
          <w:sz w:val="18"/>
          <w:szCs w:val="18"/>
          <w:lang w:val="ro-RO"/>
        </w:rPr>
        <w:t>ţ</w:t>
      </w:r>
      <w:r w:rsidRPr="00F6381D">
        <w:rPr>
          <w:sz w:val="18"/>
          <w:szCs w:val="18"/>
          <w:lang w:val="ro-RO"/>
        </w:rPr>
        <w:t>iei pachetului s</w:t>
      </w:r>
      <w:r>
        <w:rPr>
          <w:sz w:val="18"/>
          <w:szCs w:val="18"/>
          <w:lang w:val="ro-RO"/>
        </w:rPr>
        <w:t>ă</w:t>
      </w:r>
      <w:r w:rsidRPr="00F6381D">
        <w:rPr>
          <w:sz w:val="18"/>
          <w:szCs w:val="18"/>
          <w:lang w:val="ro-RO"/>
        </w:rPr>
        <w:t>u din totalul ac</w:t>
      </w:r>
      <w:r>
        <w:rPr>
          <w:sz w:val="18"/>
          <w:szCs w:val="18"/>
          <w:lang w:val="ro-RO"/>
        </w:rPr>
        <w:t>ţ</w:t>
      </w:r>
      <w:r w:rsidRPr="00F6381D">
        <w:rPr>
          <w:sz w:val="18"/>
          <w:szCs w:val="18"/>
          <w:lang w:val="ro-RO"/>
        </w:rPr>
        <w:t>iunilor companiei, va cump</w:t>
      </w:r>
      <w:r>
        <w:rPr>
          <w:sz w:val="18"/>
          <w:szCs w:val="18"/>
          <w:lang w:val="ro-RO"/>
        </w:rPr>
        <w:t>ă</w:t>
      </w:r>
      <w:r w:rsidRPr="00F6381D">
        <w:rPr>
          <w:sz w:val="18"/>
          <w:szCs w:val="18"/>
          <w:lang w:val="ro-RO"/>
        </w:rPr>
        <w:t>ra drepturi de preferin</w:t>
      </w:r>
      <w:r>
        <w:rPr>
          <w:sz w:val="18"/>
          <w:szCs w:val="18"/>
          <w:lang w:val="ro-RO"/>
        </w:rPr>
        <w:t>ţă</w:t>
      </w:r>
      <w:r w:rsidRPr="00F6381D">
        <w:rPr>
          <w:sz w:val="18"/>
          <w:szCs w:val="18"/>
          <w:lang w:val="ro-RO"/>
        </w:rPr>
        <w:t xml:space="preserve"> de la burs</w:t>
      </w:r>
      <w:r>
        <w:rPr>
          <w:sz w:val="18"/>
          <w:szCs w:val="18"/>
          <w:lang w:val="ro-RO"/>
        </w:rPr>
        <w:t>ă</w:t>
      </w:r>
      <w:r w:rsidRPr="00F6381D">
        <w:rPr>
          <w:sz w:val="18"/>
          <w:szCs w:val="18"/>
          <w:lang w:val="ro-RO"/>
        </w:rPr>
        <w:t>. Ac</w:t>
      </w:r>
      <w:r>
        <w:rPr>
          <w:sz w:val="18"/>
          <w:szCs w:val="18"/>
          <w:lang w:val="ro-RO"/>
        </w:rPr>
        <w:t>ţ</w:t>
      </w:r>
      <w:r w:rsidRPr="00F6381D">
        <w:rPr>
          <w:sz w:val="18"/>
          <w:szCs w:val="18"/>
          <w:lang w:val="ro-RO"/>
        </w:rPr>
        <w:t xml:space="preserve">ionarul </w:t>
      </w:r>
      <w:r>
        <w:rPr>
          <w:sz w:val="18"/>
          <w:szCs w:val="18"/>
          <w:lang w:val="ro-RO"/>
        </w:rPr>
        <w:t>î</w:t>
      </w:r>
      <w:r w:rsidRPr="00F6381D">
        <w:rPr>
          <w:sz w:val="18"/>
          <w:szCs w:val="18"/>
          <w:lang w:val="ro-RO"/>
        </w:rPr>
        <w:t>n cauz</w:t>
      </w:r>
      <w:r>
        <w:rPr>
          <w:sz w:val="18"/>
          <w:szCs w:val="18"/>
          <w:lang w:val="ro-RO"/>
        </w:rPr>
        <w:t>ă</w:t>
      </w:r>
      <w:r w:rsidRPr="00F6381D">
        <w:rPr>
          <w:sz w:val="18"/>
          <w:szCs w:val="18"/>
          <w:lang w:val="ro-RO"/>
        </w:rPr>
        <w:t xml:space="preserve">, ca </w:t>
      </w:r>
      <w:r>
        <w:rPr>
          <w:sz w:val="18"/>
          <w:szCs w:val="18"/>
          <w:lang w:val="ro-RO"/>
        </w:rPr>
        <w:t>ş</w:t>
      </w:r>
      <w:r w:rsidRPr="00F6381D">
        <w:rPr>
          <w:sz w:val="18"/>
          <w:szCs w:val="18"/>
          <w:lang w:val="ro-RO"/>
        </w:rPr>
        <w:t>i investitorul care nu este ac</w:t>
      </w:r>
      <w:r>
        <w:rPr>
          <w:sz w:val="18"/>
          <w:szCs w:val="18"/>
          <w:lang w:val="ro-RO"/>
        </w:rPr>
        <w:t>ţ</w:t>
      </w:r>
      <w:r w:rsidRPr="00F6381D">
        <w:rPr>
          <w:sz w:val="18"/>
          <w:szCs w:val="18"/>
          <w:lang w:val="ro-RO"/>
        </w:rPr>
        <w:t>ionar, va pl</w:t>
      </w:r>
      <w:r>
        <w:rPr>
          <w:sz w:val="18"/>
          <w:szCs w:val="18"/>
          <w:lang w:val="ro-RO"/>
        </w:rPr>
        <w:t>ă</w:t>
      </w:r>
      <w:r w:rsidRPr="00F6381D">
        <w:rPr>
          <w:sz w:val="18"/>
          <w:szCs w:val="18"/>
          <w:lang w:val="ro-RO"/>
        </w:rPr>
        <w:t>ti at</w:t>
      </w:r>
      <w:r>
        <w:rPr>
          <w:sz w:val="18"/>
          <w:szCs w:val="18"/>
          <w:lang w:val="ro-RO"/>
        </w:rPr>
        <w:t>â</w:t>
      </w:r>
      <w:r w:rsidRPr="00F6381D">
        <w:rPr>
          <w:sz w:val="18"/>
          <w:szCs w:val="18"/>
          <w:lang w:val="ro-RO"/>
        </w:rPr>
        <w:t>t pre</w:t>
      </w:r>
      <w:r>
        <w:rPr>
          <w:sz w:val="18"/>
          <w:szCs w:val="18"/>
          <w:lang w:val="ro-RO"/>
        </w:rPr>
        <w:t>ţ</w:t>
      </w:r>
      <w:r w:rsidRPr="00F6381D">
        <w:rPr>
          <w:sz w:val="18"/>
          <w:szCs w:val="18"/>
          <w:lang w:val="ro-RO"/>
        </w:rPr>
        <w:t>ul drepturilor</w:t>
      </w:r>
      <w:r>
        <w:rPr>
          <w:sz w:val="18"/>
          <w:szCs w:val="18"/>
          <w:lang w:val="ro-RO"/>
        </w:rPr>
        <w:t>,</w:t>
      </w:r>
      <w:r w:rsidRPr="00F6381D">
        <w:rPr>
          <w:sz w:val="18"/>
          <w:szCs w:val="18"/>
          <w:lang w:val="ro-RO"/>
        </w:rPr>
        <w:t xml:space="preserve"> c</w:t>
      </w:r>
      <w:r>
        <w:rPr>
          <w:sz w:val="18"/>
          <w:szCs w:val="18"/>
          <w:lang w:val="ro-RO"/>
        </w:rPr>
        <w:t>â</w:t>
      </w:r>
      <w:r w:rsidRPr="00F6381D">
        <w:rPr>
          <w:sz w:val="18"/>
          <w:szCs w:val="18"/>
          <w:lang w:val="ro-RO"/>
        </w:rPr>
        <w:t xml:space="preserve">t </w:t>
      </w:r>
      <w:r>
        <w:rPr>
          <w:sz w:val="18"/>
          <w:szCs w:val="18"/>
          <w:lang w:val="ro-RO"/>
        </w:rPr>
        <w:t>ş</w:t>
      </w:r>
      <w:r w:rsidRPr="00F6381D">
        <w:rPr>
          <w:sz w:val="18"/>
          <w:szCs w:val="18"/>
          <w:lang w:val="ro-RO"/>
        </w:rPr>
        <w:t>i pre</w:t>
      </w:r>
      <w:r>
        <w:rPr>
          <w:sz w:val="18"/>
          <w:szCs w:val="18"/>
          <w:lang w:val="ro-RO"/>
        </w:rPr>
        <w:t>ţ</w:t>
      </w:r>
      <w:r w:rsidRPr="00F6381D">
        <w:rPr>
          <w:sz w:val="18"/>
          <w:szCs w:val="18"/>
          <w:lang w:val="ro-RO"/>
        </w:rPr>
        <w:t>ul ac</w:t>
      </w:r>
      <w:r>
        <w:rPr>
          <w:sz w:val="18"/>
          <w:szCs w:val="18"/>
          <w:lang w:val="ro-RO"/>
        </w:rPr>
        <w:t>ţ</w:t>
      </w:r>
      <w:r w:rsidRPr="00F6381D">
        <w:rPr>
          <w:sz w:val="18"/>
          <w:szCs w:val="18"/>
          <w:lang w:val="ro-RO"/>
        </w:rPr>
        <w:t xml:space="preserve">iunilor. </w:t>
      </w:r>
    </w:p>
    <w:p w14:paraId="69404E0A" w14:textId="77777777" w:rsidR="00864A7F" w:rsidRPr="00F6381D" w:rsidRDefault="00864A7F" w:rsidP="00864A7F">
      <w:pPr>
        <w:autoSpaceDE w:val="0"/>
        <w:autoSpaceDN w:val="0"/>
        <w:adjustRightInd w:val="0"/>
        <w:jc w:val="both"/>
        <w:rPr>
          <w:sz w:val="18"/>
          <w:szCs w:val="18"/>
          <w:lang w:val="ro-RO"/>
        </w:rPr>
      </w:pPr>
      <w:r>
        <w:rPr>
          <w:sz w:val="18"/>
          <w:szCs w:val="18"/>
          <w:lang w:val="ro-RO"/>
        </w:rPr>
        <w:t>La bursă</w:t>
      </w:r>
      <w:r w:rsidRPr="00F6381D">
        <w:rPr>
          <w:sz w:val="18"/>
          <w:szCs w:val="18"/>
          <w:lang w:val="ro-RO"/>
        </w:rPr>
        <w:t>, pre</w:t>
      </w:r>
      <w:r>
        <w:rPr>
          <w:sz w:val="18"/>
          <w:szCs w:val="18"/>
          <w:lang w:val="ro-RO"/>
        </w:rPr>
        <w:t>ţ</w:t>
      </w:r>
      <w:r w:rsidRPr="00F6381D">
        <w:rPr>
          <w:sz w:val="18"/>
          <w:szCs w:val="18"/>
          <w:lang w:val="ro-RO"/>
        </w:rPr>
        <w:t>ul ac</w:t>
      </w:r>
      <w:r>
        <w:rPr>
          <w:sz w:val="18"/>
          <w:szCs w:val="18"/>
          <w:lang w:val="ro-RO"/>
        </w:rPr>
        <w:t>ţ</w:t>
      </w:r>
      <w:r w:rsidRPr="00F6381D">
        <w:rPr>
          <w:sz w:val="18"/>
          <w:szCs w:val="18"/>
          <w:lang w:val="ro-RO"/>
        </w:rPr>
        <w:t>iunilor vechi are tendin</w:t>
      </w:r>
      <w:r>
        <w:rPr>
          <w:sz w:val="18"/>
          <w:szCs w:val="18"/>
          <w:lang w:val="ro-RO"/>
        </w:rPr>
        <w:t>ţ</w:t>
      </w:r>
      <w:r w:rsidRPr="00F6381D">
        <w:rPr>
          <w:sz w:val="18"/>
          <w:szCs w:val="18"/>
          <w:lang w:val="ro-RO"/>
        </w:rPr>
        <w:t>a de a sc</w:t>
      </w:r>
      <w:r>
        <w:rPr>
          <w:sz w:val="18"/>
          <w:szCs w:val="18"/>
          <w:lang w:val="ro-RO"/>
        </w:rPr>
        <w:t>ă</w:t>
      </w:r>
      <w:r w:rsidRPr="00F6381D">
        <w:rPr>
          <w:sz w:val="18"/>
          <w:szCs w:val="18"/>
          <w:lang w:val="ro-RO"/>
        </w:rPr>
        <w:t>dea dup</w:t>
      </w:r>
      <w:r>
        <w:rPr>
          <w:sz w:val="18"/>
          <w:szCs w:val="18"/>
          <w:lang w:val="ro-RO"/>
        </w:rPr>
        <w:t>ă</w:t>
      </w:r>
      <w:r w:rsidRPr="00F6381D">
        <w:rPr>
          <w:sz w:val="18"/>
          <w:szCs w:val="18"/>
          <w:lang w:val="ro-RO"/>
        </w:rPr>
        <w:t xml:space="preserve"> trecerea datei de </w:t>
      </w:r>
      <w:r>
        <w:rPr>
          <w:sz w:val="18"/>
          <w:szCs w:val="18"/>
          <w:lang w:val="ro-RO"/>
        </w:rPr>
        <w:t>î</w:t>
      </w:r>
      <w:r w:rsidRPr="00F6381D">
        <w:rPr>
          <w:sz w:val="18"/>
          <w:szCs w:val="18"/>
          <w:lang w:val="ro-RO"/>
        </w:rPr>
        <w:t>nregistrare</w:t>
      </w:r>
      <w:r>
        <w:rPr>
          <w:sz w:val="18"/>
          <w:szCs w:val="18"/>
          <w:lang w:val="ro-RO"/>
        </w:rPr>
        <w:t>,</w:t>
      </w:r>
      <w:r w:rsidRPr="00F6381D">
        <w:rPr>
          <w:sz w:val="18"/>
          <w:szCs w:val="18"/>
          <w:lang w:val="ro-RO"/>
        </w:rPr>
        <w:t xml:space="preserve"> care d</w:t>
      </w:r>
      <w:r>
        <w:rPr>
          <w:sz w:val="18"/>
          <w:szCs w:val="18"/>
          <w:lang w:val="ro-RO"/>
        </w:rPr>
        <w:t>ă</w:t>
      </w:r>
      <w:r w:rsidRPr="00F6381D">
        <w:rPr>
          <w:sz w:val="18"/>
          <w:szCs w:val="18"/>
          <w:lang w:val="ro-RO"/>
        </w:rPr>
        <w:t xml:space="preserve"> dreptul de participare la majorarea de capital. Sc</w:t>
      </w:r>
      <w:r>
        <w:rPr>
          <w:sz w:val="18"/>
          <w:szCs w:val="18"/>
          <w:lang w:val="ro-RO"/>
        </w:rPr>
        <w:t>ă</w:t>
      </w:r>
      <w:r w:rsidRPr="00F6381D">
        <w:rPr>
          <w:sz w:val="18"/>
          <w:szCs w:val="18"/>
          <w:lang w:val="ro-RO"/>
        </w:rPr>
        <w:t>derea este, de obicei, propor</w:t>
      </w:r>
      <w:r>
        <w:rPr>
          <w:sz w:val="18"/>
          <w:szCs w:val="18"/>
          <w:lang w:val="ro-RO"/>
        </w:rPr>
        <w:t>ţ</w:t>
      </w:r>
      <w:r w:rsidRPr="00F6381D">
        <w:rPr>
          <w:sz w:val="18"/>
          <w:szCs w:val="18"/>
          <w:lang w:val="ro-RO"/>
        </w:rPr>
        <w:t>ional</w:t>
      </w:r>
      <w:r>
        <w:rPr>
          <w:sz w:val="18"/>
          <w:szCs w:val="18"/>
          <w:lang w:val="ro-RO"/>
        </w:rPr>
        <w:t>ă</w:t>
      </w:r>
      <w:r w:rsidRPr="00F6381D">
        <w:rPr>
          <w:sz w:val="18"/>
          <w:szCs w:val="18"/>
          <w:lang w:val="ro-RO"/>
        </w:rPr>
        <w:t xml:space="preserve"> cu num</w:t>
      </w:r>
      <w:r>
        <w:rPr>
          <w:sz w:val="18"/>
          <w:szCs w:val="18"/>
          <w:lang w:val="ro-RO"/>
        </w:rPr>
        <w:t>ă</w:t>
      </w:r>
      <w:r w:rsidRPr="00F6381D">
        <w:rPr>
          <w:sz w:val="18"/>
          <w:szCs w:val="18"/>
          <w:lang w:val="ro-RO"/>
        </w:rPr>
        <w:t>rul ac</w:t>
      </w:r>
      <w:r>
        <w:rPr>
          <w:sz w:val="18"/>
          <w:szCs w:val="18"/>
          <w:lang w:val="ro-RO"/>
        </w:rPr>
        <w:t>ţ</w:t>
      </w:r>
      <w:r w:rsidRPr="00F6381D">
        <w:rPr>
          <w:sz w:val="18"/>
          <w:szCs w:val="18"/>
          <w:lang w:val="ro-RO"/>
        </w:rPr>
        <w:t xml:space="preserve">iunilor nou emise. </w:t>
      </w:r>
    </w:p>
    <w:p w14:paraId="62FECB7E" w14:textId="77777777" w:rsidR="00864A7F" w:rsidRDefault="00864A7F" w:rsidP="00864A7F">
      <w:pPr>
        <w:autoSpaceDE w:val="0"/>
        <w:autoSpaceDN w:val="0"/>
        <w:adjustRightInd w:val="0"/>
        <w:rPr>
          <w:sz w:val="18"/>
          <w:szCs w:val="18"/>
          <w:lang w:val="ro-RO"/>
        </w:rPr>
      </w:pPr>
      <w:r w:rsidRPr="00C21037">
        <w:rPr>
          <w:b/>
          <w:i/>
          <w:sz w:val="18"/>
          <w:szCs w:val="18"/>
          <w:lang w:val="ro-RO"/>
        </w:rPr>
        <w:t xml:space="preserve">Instrumente financiare structurate </w:t>
      </w:r>
      <w:r>
        <w:rPr>
          <w:sz w:val="18"/>
          <w:szCs w:val="18"/>
          <w:lang w:val="ro-RO"/>
        </w:rPr>
        <w:t xml:space="preserve">reprezintă </w:t>
      </w:r>
      <w:r w:rsidRPr="00C21037">
        <w:rPr>
          <w:bCs/>
          <w:sz w:val="18"/>
          <w:szCs w:val="18"/>
          <w:lang w:val="ro-RO"/>
        </w:rPr>
        <w:t>instrumente financiare de natura valorilor mobiliare care pot avea la baz</w:t>
      </w:r>
      <w:r>
        <w:rPr>
          <w:bCs/>
          <w:sz w:val="18"/>
          <w:szCs w:val="18"/>
          <w:lang w:val="ro-RO"/>
        </w:rPr>
        <w:t>ă</w:t>
      </w:r>
      <w:r w:rsidRPr="00C21037">
        <w:rPr>
          <w:bCs/>
          <w:sz w:val="18"/>
          <w:szCs w:val="18"/>
          <w:lang w:val="ro-RO"/>
        </w:rPr>
        <w:t xml:space="preserve"> </w:t>
      </w:r>
      <w:r>
        <w:rPr>
          <w:bCs/>
          <w:sz w:val="18"/>
          <w:szCs w:val="18"/>
          <w:lang w:val="ro-RO"/>
        </w:rPr>
        <w:t>diverse</w:t>
      </w:r>
      <w:r w:rsidRPr="00C21037">
        <w:rPr>
          <w:bCs/>
          <w:sz w:val="18"/>
          <w:szCs w:val="18"/>
          <w:lang w:val="ro-RO"/>
        </w:rPr>
        <w:t xml:space="preserve"> active</w:t>
      </w:r>
      <w:r w:rsidRPr="00C21037">
        <w:rPr>
          <w:b/>
          <w:bCs/>
          <w:sz w:val="18"/>
          <w:szCs w:val="18"/>
          <w:lang w:val="ro-RO"/>
        </w:rPr>
        <w:t xml:space="preserve"> </w:t>
      </w:r>
      <w:r w:rsidRPr="00C21037">
        <w:rPr>
          <w:sz w:val="18"/>
          <w:szCs w:val="18"/>
          <w:lang w:val="ro-RO"/>
        </w:rPr>
        <w:t>suport (indice bursier sau valutar, aur, petrol sau orice alt</w:t>
      </w:r>
      <w:r>
        <w:rPr>
          <w:sz w:val="18"/>
          <w:szCs w:val="18"/>
          <w:lang w:val="ro-RO"/>
        </w:rPr>
        <w:t>ă</w:t>
      </w:r>
      <w:r w:rsidRPr="00C21037">
        <w:rPr>
          <w:sz w:val="18"/>
          <w:szCs w:val="18"/>
          <w:lang w:val="ro-RO"/>
        </w:rPr>
        <w:t xml:space="preserve"> marf</w:t>
      </w:r>
      <w:r>
        <w:rPr>
          <w:sz w:val="18"/>
          <w:szCs w:val="18"/>
          <w:lang w:val="ro-RO"/>
        </w:rPr>
        <w:t>ă</w:t>
      </w:r>
      <w:r w:rsidRPr="00C21037">
        <w:rPr>
          <w:sz w:val="18"/>
          <w:szCs w:val="18"/>
          <w:lang w:val="ro-RO"/>
        </w:rPr>
        <w:t>, combina</w:t>
      </w:r>
      <w:r>
        <w:rPr>
          <w:sz w:val="18"/>
          <w:szCs w:val="18"/>
          <w:lang w:val="ro-RO"/>
        </w:rPr>
        <w:t>ţ</w:t>
      </w:r>
      <w:r w:rsidRPr="00C21037">
        <w:rPr>
          <w:sz w:val="18"/>
          <w:szCs w:val="18"/>
          <w:lang w:val="ro-RO"/>
        </w:rPr>
        <w:t xml:space="preserve">ii de active </w:t>
      </w:r>
      <w:r>
        <w:rPr>
          <w:sz w:val="18"/>
          <w:szCs w:val="18"/>
          <w:lang w:val="ro-RO"/>
        </w:rPr>
        <w:t>ş</w:t>
      </w:r>
      <w:r w:rsidRPr="00C21037">
        <w:rPr>
          <w:sz w:val="18"/>
          <w:szCs w:val="18"/>
          <w:lang w:val="ro-RO"/>
        </w:rPr>
        <w:t xml:space="preserve">i instrumente financiare etc.), </w:t>
      </w:r>
      <w:r>
        <w:rPr>
          <w:sz w:val="18"/>
          <w:szCs w:val="18"/>
          <w:lang w:val="ro-RO"/>
        </w:rPr>
        <w:t xml:space="preserve">care </w:t>
      </w:r>
      <w:r w:rsidRPr="00C21037">
        <w:rPr>
          <w:sz w:val="18"/>
          <w:szCs w:val="18"/>
          <w:lang w:val="ro-RO"/>
        </w:rPr>
        <w:t xml:space="preserve">sunt emise </w:t>
      </w:r>
      <w:r>
        <w:rPr>
          <w:sz w:val="18"/>
          <w:szCs w:val="18"/>
          <w:lang w:val="ro-RO"/>
        </w:rPr>
        <w:t>î</w:t>
      </w:r>
      <w:r w:rsidRPr="00C21037">
        <w:rPr>
          <w:sz w:val="18"/>
          <w:szCs w:val="18"/>
          <w:lang w:val="ro-RO"/>
        </w:rPr>
        <w:t>n conformitate cu un prospect de emisiune.</w:t>
      </w:r>
      <w:r>
        <w:rPr>
          <w:sz w:val="18"/>
          <w:szCs w:val="18"/>
          <w:lang w:val="ro-RO"/>
        </w:rPr>
        <w:t xml:space="preserve"> </w:t>
      </w:r>
      <w:r w:rsidRPr="00C21037">
        <w:rPr>
          <w:sz w:val="18"/>
          <w:szCs w:val="18"/>
          <w:lang w:val="ro-RO"/>
        </w:rPr>
        <w:t xml:space="preserve">Un produs structurat este </w:t>
      </w:r>
      <w:r>
        <w:rPr>
          <w:sz w:val="18"/>
          <w:szCs w:val="18"/>
          <w:lang w:val="ro-RO"/>
        </w:rPr>
        <w:t>î</w:t>
      </w:r>
      <w:r w:rsidRPr="00C21037">
        <w:rPr>
          <w:sz w:val="18"/>
          <w:szCs w:val="18"/>
          <w:lang w:val="ro-RO"/>
        </w:rPr>
        <w:t>n general o strategie de investire prestabilit</w:t>
      </w:r>
      <w:r>
        <w:rPr>
          <w:sz w:val="18"/>
          <w:szCs w:val="18"/>
          <w:lang w:val="ro-RO"/>
        </w:rPr>
        <w:t>ă</w:t>
      </w:r>
      <w:r w:rsidRPr="00C21037">
        <w:rPr>
          <w:sz w:val="18"/>
          <w:szCs w:val="18"/>
          <w:lang w:val="ro-RO"/>
        </w:rPr>
        <w:t xml:space="preserve">, </w:t>
      </w:r>
      <w:r>
        <w:rPr>
          <w:sz w:val="18"/>
          <w:szCs w:val="18"/>
          <w:lang w:val="ro-RO"/>
        </w:rPr>
        <w:t>care</w:t>
      </w:r>
      <w:r w:rsidRPr="00C21037">
        <w:rPr>
          <w:sz w:val="18"/>
          <w:szCs w:val="18"/>
          <w:lang w:val="ro-RO"/>
        </w:rPr>
        <w:t xml:space="preserve"> combin</w:t>
      </w:r>
      <w:r>
        <w:rPr>
          <w:sz w:val="18"/>
          <w:szCs w:val="18"/>
          <w:lang w:val="ro-RO"/>
        </w:rPr>
        <w:t>ă</w:t>
      </w:r>
      <w:r w:rsidRPr="00C21037">
        <w:rPr>
          <w:sz w:val="18"/>
          <w:szCs w:val="18"/>
          <w:lang w:val="ro-RO"/>
        </w:rPr>
        <w:t xml:space="preserve"> </w:t>
      </w:r>
      <w:r>
        <w:rPr>
          <w:sz w:val="18"/>
          <w:szCs w:val="18"/>
          <w:lang w:val="ro-RO"/>
        </w:rPr>
        <w:t>diferite</w:t>
      </w:r>
      <w:r w:rsidRPr="00C21037">
        <w:rPr>
          <w:sz w:val="18"/>
          <w:szCs w:val="18"/>
          <w:lang w:val="ro-RO"/>
        </w:rPr>
        <w:t xml:space="preserve"> produse derivate (op</w:t>
      </w:r>
      <w:r>
        <w:rPr>
          <w:sz w:val="18"/>
          <w:szCs w:val="18"/>
          <w:lang w:val="ro-RO"/>
        </w:rPr>
        <w:t>ţ</w:t>
      </w:r>
      <w:r w:rsidRPr="00C21037">
        <w:rPr>
          <w:sz w:val="18"/>
          <w:szCs w:val="18"/>
          <w:lang w:val="ro-RO"/>
        </w:rPr>
        <w:t xml:space="preserve">iuni, contracte forward, swap-uri) </w:t>
      </w:r>
      <w:r>
        <w:rPr>
          <w:sz w:val="18"/>
          <w:szCs w:val="18"/>
          <w:lang w:val="ro-RO"/>
        </w:rPr>
        <w:t>ş</w:t>
      </w:r>
      <w:r w:rsidRPr="00C21037">
        <w:rPr>
          <w:sz w:val="18"/>
          <w:szCs w:val="18"/>
          <w:lang w:val="ro-RO"/>
        </w:rPr>
        <w:t>i instrumente financiare simple ca ac</w:t>
      </w:r>
      <w:r>
        <w:rPr>
          <w:sz w:val="18"/>
          <w:szCs w:val="18"/>
          <w:lang w:val="ro-RO"/>
        </w:rPr>
        <w:t>ţ</w:t>
      </w:r>
      <w:r w:rsidRPr="00C21037">
        <w:rPr>
          <w:sz w:val="18"/>
          <w:szCs w:val="18"/>
          <w:lang w:val="ro-RO"/>
        </w:rPr>
        <w:t>iuni, obliga</w:t>
      </w:r>
      <w:r>
        <w:rPr>
          <w:sz w:val="18"/>
          <w:szCs w:val="18"/>
          <w:lang w:val="ro-RO"/>
        </w:rPr>
        <w:t>ţ</w:t>
      </w:r>
      <w:r w:rsidRPr="00C21037">
        <w:rPr>
          <w:sz w:val="18"/>
          <w:szCs w:val="18"/>
          <w:lang w:val="ro-RO"/>
        </w:rPr>
        <w:t>iuni, indici sau m</w:t>
      </w:r>
      <w:r>
        <w:rPr>
          <w:sz w:val="18"/>
          <w:szCs w:val="18"/>
          <w:lang w:val="ro-RO"/>
        </w:rPr>
        <w:t>ă</w:t>
      </w:r>
      <w:r w:rsidRPr="00C21037">
        <w:rPr>
          <w:sz w:val="18"/>
          <w:szCs w:val="18"/>
          <w:lang w:val="ro-RO"/>
        </w:rPr>
        <w:t xml:space="preserve">rfuri </w:t>
      </w:r>
      <w:r>
        <w:rPr>
          <w:sz w:val="18"/>
          <w:szCs w:val="18"/>
          <w:lang w:val="ro-RO"/>
        </w:rPr>
        <w:t>ş</w:t>
      </w:r>
      <w:r w:rsidRPr="00C21037">
        <w:rPr>
          <w:sz w:val="18"/>
          <w:szCs w:val="18"/>
          <w:lang w:val="ro-RO"/>
        </w:rPr>
        <w:t>i poate fi utilizat ca alternativ</w:t>
      </w:r>
      <w:r>
        <w:rPr>
          <w:sz w:val="18"/>
          <w:szCs w:val="18"/>
          <w:lang w:val="ro-RO"/>
        </w:rPr>
        <w:t>ă</w:t>
      </w:r>
      <w:r w:rsidRPr="00C21037">
        <w:rPr>
          <w:sz w:val="18"/>
          <w:szCs w:val="18"/>
          <w:lang w:val="ro-RO"/>
        </w:rPr>
        <w:t xml:space="preserve"> de investi</w:t>
      </w:r>
      <w:r>
        <w:rPr>
          <w:sz w:val="18"/>
          <w:szCs w:val="18"/>
          <w:lang w:val="ro-RO"/>
        </w:rPr>
        <w:t>ţ</w:t>
      </w:r>
      <w:r w:rsidRPr="00C21037">
        <w:rPr>
          <w:sz w:val="18"/>
          <w:szCs w:val="18"/>
          <w:lang w:val="ro-RO"/>
        </w:rPr>
        <w:t>ie, pentru a reduce expunerea la risc a unui portofoliu sau pentru a beneficia de trendul curent al pie</w:t>
      </w:r>
      <w:r>
        <w:rPr>
          <w:sz w:val="18"/>
          <w:szCs w:val="18"/>
          <w:lang w:val="ro-RO"/>
        </w:rPr>
        <w:t>ţ</w:t>
      </w:r>
      <w:r w:rsidRPr="00C21037">
        <w:rPr>
          <w:sz w:val="18"/>
          <w:szCs w:val="18"/>
          <w:lang w:val="ro-RO"/>
        </w:rPr>
        <w:t xml:space="preserve">ei. </w:t>
      </w:r>
      <w:r w:rsidRPr="00C21037">
        <w:rPr>
          <w:sz w:val="18"/>
          <w:szCs w:val="18"/>
          <w:lang w:val="ro-RO"/>
        </w:rPr>
        <w:br/>
        <w:t>Produsele structurate pot avea un risc mai mic/mai mare dec</w:t>
      </w:r>
      <w:r>
        <w:rPr>
          <w:sz w:val="18"/>
          <w:szCs w:val="18"/>
          <w:lang w:val="ro-RO"/>
        </w:rPr>
        <w:t>â</w:t>
      </w:r>
      <w:r w:rsidRPr="00C21037">
        <w:rPr>
          <w:sz w:val="18"/>
          <w:szCs w:val="18"/>
          <w:lang w:val="ro-RO"/>
        </w:rPr>
        <w:t>t sau egal cu riscul pie</w:t>
      </w:r>
      <w:r>
        <w:rPr>
          <w:sz w:val="18"/>
          <w:szCs w:val="18"/>
          <w:lang w:val="ro-RO"/>
        </w:rPr>
        <w:t>ţ</w:t>
      </w:r>
      <w:r w:rsidRPr="00C21037">
        <w:rPr>
          <w:sz w:val="18"/>
          <w:szCs w:val="18"/>
          <w:lang w:val="ro-RO"/>
        </w:rPr>
        <w:t>ei. Astfel, p</w:t>
      </w:r>
      <w:r w:rsidRPr="00C21037">
        <w:rPr>
          <w:bCs/>
          <w:sz w:val="18"/>
          <w:szCs w:val="18"/>
          <w:lang w:val="ro-RO"/>
        </w:rPr>
        <w:t>rodusele cu risc mai mic dec</w:t>
      </w:r>
      <w:r>
        <w:rPr>
          <w:bCs/>
          <w:sz w:val="18"/>
          <w:szCs w:val="18"/>
          <w:lang w:val="ro-RO"/>
        </w:rPr>
        <w:t>â</w:t>
      </w:r>
      <w:r w:rsidRPr="00C21037">
        <w:rPr>
          <w:bCs/>
          <w:sz w:val="18"/>
          <w:szCs w:val="18"/>
          <w:lang w:val="ro-RO"/>
        </w:rPr>
        <w:t>t cel al pie</w:t>
      </w:r>
      <w:r>
        <w:rPr>
          <w:bCs/>
          <w:sz w:val="18"/>
          <w:szCs w:val="18"/>
          <w:lang w:val="ro-RO"/>
        </w:rPr>
        <w:t>ţ</w:t>
      </w:r>
      <w:r w:rsidRPr="00C21037">
        <w:rPr>
          <w:bCs/>
          <w:sz w:val="18"/>
          <w:szCs w:val="18"/>
          <w:lang w:val="ro-RO"/>
        </w:rPr>
        <w:t>ei</w:t>
      </w:r>
      <w:r w:rsidRPr="00C21037">
        <w:rPr>
          <w:sz w:val="18"/>
          <w:szCs w:val="18"/>
          <w:lang w:val="ro-RO"/>
        </w:rPr>
        <w:t xml:space="preserve"> sunt certificate cu garan</w:t>
      </w:r>
      <w:r>
        <w:rPr>
          <w:sz w:val="18"/>
          <w:szCs w:val="18"/>
          <w:lang w:val="ro-RO"/>
        </w:rPr>
        <w:t>ţ</w:t>
      </w:r>
      <w:r w:rsidRPr="00C21037">
        <w:rPr>
          <w:sz w:val="18"/>
          <w:szCs w:val="18"/>
          <w:lang w:val="ro-RO"/>
        </w:rPr>
        <w:t xml:space="preserve">ie (garantarea capitalului </w:t>
      </w:r>
      <w:r>
        <w:rPr>
          <w:sz w:val="18"/>
          <w:szCs w:val="18"/>
          <w:lang w:val="ro-RO"/>
        </w:rPr>
        <w:t>î</w:t>
      </w:r>
      <w:r w:rsidRPr="00C21037">
        <w:rPr>
          <w:sz w:val="18"/>
          <w:szCs w:val="18"/>
          <w:lang w:val="ro-RO"/>
        </w:rPr>
        <w:t>n procent de 100%), certificate cu bonus (garantarea par</w:t>
      </w:r>
      <w:r>
        <w:rPr>
          <w:sz w:val="18"/>
          <w:szCs w:val="18"/>
          <w:lang w:val="ro-RO"/>
        </w:rPr>
        <w:t>ţ</w:t>
      </w:r>
      <w:r w:rsidRPr="00C21037">
        <w:rPr>
          <w:sz w:val="18"/>
          <w:szCs w:val="18"/>
          <w:lang w:val="ro-RO"/>
        </w:rPr>
        <w:t>ial</w:t>
      </w:r>
      <w:r>
        <w:rPr>
          <w:sz w:val="18"/>
          <w:szCs w:val="18"/>
          <w:lang w:val="ro-RO"/>
        </w:rPr>
        <w:t>ă</w:t>
      </w:r>
      <w:r w:rsidRPr="00C21037">
        <w:rPr>
          <w:sz w:val="18"/>
          <w:szCs w:val="18"/>
          <w:lang w:val="ro-RO"/>
        </w:rPr>
        <w:t xml:space="preserve"> a capitalului) </w:t>
      </w:r>
      <w:r>
        <w:rPr>
          <w:sz w:val="18"/>
          <w:szCs w:val="18"/>
          <w:lang w:val="ro-RO"/>
        </w:rPr>
        <w:t>ş</w:t>
      </w:r>
      <w:r w:rsidRPr="00C21037">
        <w:rPr>
          <w:sz w:val="18"/>
          <w:szCs w:val="18"/>
          <w:lang w:val="ro-RO"/>
        </w:rPr>
        <w:t>i certificate cu discount (limitarea riscului).</w:t>
      </w:r>
      <w:r w:rsidRPr="00C21037">
        <w:rPr>
          <w:sz w:val="18"/>
          <w:szCs w:val="18"/>
          <w:lang w:val="ro-RO"/>
        </w:rPr>
        <w:br/>
        <w:t xml:space="preserve">Produsele cu </w:t>
      </w:r>
      <w:r w:rsidRPr="00C21037">
        <w:rPr>
          <w:bCs/>
          <w:sz w:val="18"/>
          <w:szCs w:val="18"/>
          <w:lang w:val="ro-RO"/>
        </w:rPr>
        <w:t>risc egal cu riscul pie</w:t>
      </w:r>
      <w:r>
        <w:rPr>
          <w:bCs/>
          <w:sz w:val="18"/>
          <w:szCs w:val="18"/>
          <w:lang w:val="ro-RO"/>
        </w:rPr>
        <w:t>ţ</w:t>
      </w:r>
      <w:r w:rsidRPr="00C21037">
        <w:rPr>
          <w:bCs/>
          <w:sz w:val="18"/>
          <w:szCs w:val="18"/>
          <w:lang w:val="ro-RO"/>
        </w:rPr>
        <w:t xml:space="preserve">ei </w:t>
      </w:r>
      <w:r w:rsidRPr="00C21037">
        <w:rPr>
          <w:sz w:val="18"/>
          <w:szCs w:val="18"/>
          <w:lang w:val="ro-RO"/>
        </w:rPr>
        <w:t>(certificate de investi</w:t>
      </w:r>
      <w:r>
        <w:rPr>
          <w:sz w:val="18"/>
          <w:szCs w:val="18"/>
          <w:lang w:val="ro-RO"/>
        </w:rPr>
        <w:t>ţ</w:t>
      </w:r>
      <w:r w:rsidRPr="00C21037">
        <w:rPr>
          <w:sz w:val="18"/>
          <w:szCs w:val="18"/>
          <w:lang w:val="ro-RO"/>
        </w:rPr>
        <w:t xml:space="preserve">ie) sunt cele pe indici </w:t>
      </w:r>
      <w:r>
        <w:rPr>
          <w:sz w:val="18"/>
          <w:szCs w:val="18"/>
          <w:lang w:val="ro-RO"/>
        </w:rPr>
        <w:t>ş</w:t>
      </w:r>
      <w:r w:rsidRPr="00C21037">
        <w:rPr>
          <w:sz w:val="18"/>
          <w:szCs w:val="18"/>
          <w:lang w:val="ro-RO"/>
        </w:rPr>
        <w:t xml:space="preserve">i pe mai multe active suport. </w:t>
      </w:r>
      <w:r w:rsidRPr="00C21037">
        <w:rPr>
          <w:bCs/>
          <w:sz w:val="18"/>
          <w:szCs w:val="18"/>
          <w:lang w:val="ro-RO"/>
        </w:rPr>
        <w:t xml:space="preserve">Cele cu risc mai mare </w:t>
      </w:r>
      <w:r w:rsidRPr="00C21037">
        <w:rPr>
          <w:sz w:val="18"/>
          <w:szCs w:val="18"/>
          <w:lang w:val="ro-RO"/>
        </w:rPr>
        <w:t xml:space="preserve">(efectul de levier) sunt certificatele Turbo long, Turbo short, warante call </w:t>
      </w:r>
      <w:r>
        <w:rPr>
          <w:sz w:val="18"/>
          <w:szCs w:val="18"/>
          <w:lang w:val="ro-RO"/>
        </w:rPr>
        <w:t>ş</w:t>
      </w:r>
      <w:r w:rsidRPr="00C21037">
        <w:rPr>
          <w:sz w:val="18"/>
          <w:szCs w:val="18"/>
          <w:lang w:val="ro-RO"/>
        </w:rPr>
        <w:t>i warante put.</w:t>
      </w:r>
      <w:r w:rsidRPr="00C21037">
        <w:rPr>
          <w:sz w:val="18"/>
          <w:szCs w:val="18"/>
          <w:lang w:val="ro-RO"/>
        </w:rPr>
        <w:br/>
        <w:t>Produsele structurate au un grad de complexitate mai ridicat dec</w:t>
      </w:r>
      <w:r>
        <w:rPr>
          <w:sz w:val="18"/>
          <w:szCs w:val="18"/>
          <w:lang w:val="ro-RO"/>
        </w:rPr>
        <w:t>â</w:t>
      </w:r>
      <w:r w:rsidRPr="00C21037">
        <w:rPr>
          <w:sz w:val="18"/>
          <w:szCs w:val="18"/>
          <w:lang w:val="ro-RO"/>
        </w:rPr>
        <w:t xml:space="preserve">t instrumentele financiare </w:t>
      </w:r>
      <w:r>
        <w:rPr>
          <w:sz w:val="18"/>
          <w:szCs w:val="18"/>
          <w:lang w:val="ro-RO"/>
        </w:rPr>
        <w:t xml:space="preserve">de tipul </w:t>
      </w:r>
      <w:r w:rsidRPr="00C21037">
        <w:rPr>
          <w:sz w:val="18"/>
          <w:szCs w:val="18"/>
          <w:lang w:val="ro-RO"/>
        </w:rPr>
        <w:t>ac</w:t>
      </w:r>
      <w:r>
        <w:rPr>
          <w:sz w:val="18"/>
          <w:szCs w:val="18"/>
          <w:lang w:val="ro-RO"/>
        </w:rPr>
        <w:t>ţ</w:t>
      </w:r>
      <w:r w:rsidRPr="00C21037">
        <w:rPr>
          <w:sz w:val="18"/>
          <w:szCs w:val="18"/>
          <w:lang w:val="ro-RO"/>
        </w:rPr>
        <w:t>iunilor, obliga</w:t>
      </w:r>
      <w:r>
        <w:rPr>
          <w:sz w:val="18"/>
          <w:szCs w:val="18"/>
          <w:lang w:val="ro-RO"/>
        </w:rPr>
        <w:t>ţ</w:t>
      </w:r>
      <w:r w:rsidRPr="00C21037">
        <w:rPr>
          <w:sz w:val="18"/>
          <w:szCs w:val="18"/>
          <w:lang w:val="ro-RO"/>
        </w:rPr>
        <w:t>iunilor</w:t>
      </w:r>
      <w:r>
        <w:rPr>
          <w:sz w:val="18"/>
          <w:szCs w:val="18"/>
          <w:lang w:val="ro-RO"/>
        </w:rPr>
        <w:t>.</w:t>
      </w:r>
      <w:r w:rsidRPr="00C21037">
        <w:rPr>
          <w:sz w:val="18"/>
          <w:szCs w:val="18"/>
          <w:lang w:val="ro-RO"/>
        </w:rPr>
        <w:t xml:space="preserve"> </w:t>
      </w:r>
      <w:r w:rsidRPr="00C21037">
        <w:rPr>
          <w:sz w:val="18"/>
          <w:szCs w:val="18"/>
          <w:lang w:val="ro-RO"/>
        </w:rPr>
        <w:br/>
      </w:r>
      <w:r>
        <w:rPr>
          <w:sz w:val="18"/>
          <w:szCs w:val="18"/>
          <w:lang w:val="ro-RO"/>
        </w:rPr>
        <w:t xml:space="preserve">Instrumentele financiare structurate </w:t>
      </w:r>
      <w:r w:rsidRPr="00C21037">
        <w:rPr>
          <w:sz w:val="18"/>
          <w:szCs w:val="18"/>
          <w:lang w:val="ro-RO"/>
        </w:rPr>
        <w:t xml:space="preserve">sunt </w:t>
      </w:r>
      <w:r w:rsidRPr="00C21037">
        <w:rPr>
          <w:bCs/>
          <w:sz w:val="18"/>
          <w:szCs w:val="18"/>
          <w:lang w:val="ro-RO"/>
        </w:rPr>
        <w:t xml:space="preserve">emise </w:t>
      </w:r>
      <w:r>
        <w:rPr>
          <w:bCs/>
          <w:sz w:val="18"/>
          <w:szCs w:val="18"/>
          <w:lang w:val="ro-RO"/>
        </w:rPr>
        <w:t>,</w:t>
      </w:r>
      <w:r w:rsidRPr="00C21037">
        <w:rPr>
          <w:bCs/>
          <w:sz w:val="18"/>
          <w:szCs w:val="18"/>
          <w:lang w:val="ro-RO"/>
        </w:rPr>
        <w:t xml:space="preserve"> </w:t>
      </w:r>
      <w:r>
        <w:rPr>
          <w:bCs/>
          <w:sz w:val="18"/>
          <w:szCs w:val="18"/>
          <w:lang w:val="ro-RO"/>
        </w:rPr>
        <w:t>pe</w:t>
      </w:r>
      <w:r w:rsidRPr="00C21037">
        <w:rPr>
          <w:sz w:val="18"/>
          <w:szCs w:val="18"/>
          <w:lang w:val="ro-RO"/>
        </w:rPr>
        <w:t xml:space="preserve"> baza unui prospect de emisiune</w:t>
      </w:r>
      <w:r w:rsidRPr="00C21037">
        <w:rPr>
          <w:bCs/>
          <w:sz w:val="18"/>
          <w:szCs w:val="18"/>
          <w:lang w:val="ro-RO"/>
        </w:rPr>
        <w:t xml:space="preserve"> de c</w:t>
      </w:r>
      <w:r>
        <w:rPr>
          <w:bCs/>
          <w:sz w:val="18"/>
          <w:szCs w:val="18"/>
          <w:lang w:val="ro-RO"/>
        </w:rPr>
        <w:t>ă</w:t>
      </w:r>
      <w:r w:rsidRPr="00C21037">
        <w:rPr>
          <w:bCs/>
          <w:sz w:val="18"/>
          <w:szCs w:val="18"/>
          <w:lang w:val="ro-RO"/>
        </w:rPr>
        <w:t>tre o institu</w:t>
      </w:r>
      <w:r>
        <w:rPr>
          <w:bCs/>
          <w:sz w:val="18"/>
          <w:szCs w:val="18"/>
          <w:lang w:val="ro-RO"/>
        </w:rPr>
        <w:t>ţ</w:t>
      </w:r>
      <w:r w:rsidRPr="00C21037">
        <w:rPr>
          <w:bCs/>
          <w:sz w:val="18"/>
          <w:szCs w:val="18"/>
          <w:lang w:val="ro-RO"/>
        </w:rPr>
        <w:t>ie financiar</w:t>
      </w:r>
      <w:r>
        <w:rPr>
          <w:bCs/>
          <w:sz w:val="18"/>
          <w:szCs w:val="18"/>
          <w:lang w:val="ro-RO"/>
        </w:rPr>
        <w:t>ă, care asigură şi lichiditatea instrumentului</w:t>
      </w:r>
      <w:r w:rsidRPr="00C21037">
        <w:rPr>
          <w:sz w:val="18"/>
          <w:szCs w:val="18"/>
          <w:lang w:val="ro-RO"/>
        </w:rPr>
        <w:t>. Instrumentele sunt adaptate la profilul de risc diferit al investitorilor</w:t>
      </w:r>
      <w:r>
        <w:rPr>
          <w:sz w:val="18"/>
          <w:szCs w:val="18"/>
          <w:lang w:val="ro-RO"/>
        </w:rPr>
        <w:t>,</w:t>
      </w:r>
      <w:r w:rsidRPr="00C21037">
        <w:rPr>
          <w:sz w:val="18"/>
          <w:szCs w:val="18"/>
          <w:lang w:val="ro-RO"/>
        </w:rPr>
        <w:t xml:space="preserve"> ca urmare a tipologiei variate </w:t>
      </w:r>
      <w:r>
        <w:rPr>
          <w:sz w:val="18"/>
          <w:szCs w:val="18"/>
          <w:lang w:val="ro-RO"/>
        </w:rPr>
        <w:t>ş</w:t>
      </w:r>
      <w:r w:rsidRPr="00C21037">
        <w:rPr>
          <w:sz w:val="18"/>
          <w:szCs w:val="18"/>
          <w:lang w:val="ro-RO"/>
        </w:rPr>
        <w:t>i a activelor suport care stau la baza acestora</w:t>
      </w:r>
      <w:r>
        <w:rPr>
          <w:sz w:val="18"/>
          <w:szCs w:val="18"/>
          <w:lang w:val="ro-RO"/>
        </w:rPr>
        <w:t>.</w:t>
      </w:r>
      <w:r w:rsidRPr="00C21037">
        <w:rPr>
          <w:sz w:val="18"/>
          <w:szCs w:val="18"/>
          <w:lang w:val="ro-RO"/>
        </w:rPr>
        <w:t xml:space="preserve"> </w:t>
      </w:r>
      <w:r>
        <w:rPr>
          <w:sz w:val="18"/>
          <w:szCs w:val="18"/>
          <w:lang w:val="ro-RO"/>
        </w:rPr>
        <w:t>D</w:t>
      </w:r>
      <w:r w:rsidRPr="00C21037">
        <w:rPr>
          <w:sz w:val="18"/>
          <w:szCs w:val="18"/>
          <w:lang w:val="ro-RO"/>
        </w:rPr>
        <w:t xml:space="preserve">in punct de vedere legal, </w:t>
      </w:r>
      <w:r>
        <w:rPr>
          <w:sz w:val="18"/>
          <w:szCs w:val="18"/>
          <w:lang w:val="ro-RO"/>
        </w:rPr>
        <w:t xml:space="preserve">pot fi </w:t>
      </w:r>
      <w:r w:rsidRPr="00C21037">
        <w:rPr>
          <w:sz w:val="18"/>
          <w:szCs w:val="18"/>
          <w:lang w:val="ro-RO"/>
        </w:rPr>
        <w:t>asimilate obliga</w:t>
      </w:r>
      <w:r>
        <w:rPr>
          <w:sz w:val="18"/>
          <w:szCs w:val="18"/>
          <w:lang w:val="ro-RO"/>
        </w:rPr>
        <w:t>ţ</w:t>
      </w:r>
      <w:r w:rsidRPr="00C21037">
        <w:rPr>
          <w:sz w:val="18"/>
          <w:szCs w:val="18"/>
          <w:lang w:val="ro-RO"/>
        </w:rPr>
        <w:t>iunilor, solvabilitatea emitentului fiind foarte important</w:t>
      </w:r>
      <w:r>
        <w:rPr>
          <w:sz w:val="18"/>
          <w:szCs w:val="18"/>
          <w:lang w:val="ro-RO"/>
        </w:rPr>
        <w:t>ă</w:t>
      </w:r>
      <w:r w:rsidRPr="00C21037">
        <w:rPr>
          <w:sz w:val="18"/>
          <w:szCs w:val="18"/>
          <w:lang w:val="ro-RO"/>
        </w:rPr>
        <w:t>. Acestea pot fi tranzac</w:t>
      </w:r>
      <w:r>
        <w:rPr>
          <w:sz w:val="18"/>
          <w:szCs w:val="18"/>
          <w:lang w:val="ro-RO"/>
        </w:rPr>
        <w:t>ţ</w:t>
      </w:r>
      <w:r w:rsidRPr="00C21037">
        <w:rPr>
          <w:sz w:val="18"/>
          <w:szCs w:val="18"/>
          <w:lang w:val="ro-RO"/>
        </w:rPr>
        <w:t>ionate la burs</w:t>
      </w:r>
      <w:r>
        <w:rPr>
          <w:sz w:val="18"/>
          <w:szCs w:val="18"/>
          <w:lang w:val="ro-RO"/>
        </w:rPr>
        <w:t>ă</w:t>
      </w:r>
      <w:r w:rsidRPr="00C21037">
        <w:rPr>
          <w:sz w:val="18"/>
          <w:szCs w:val="18"/>
          <w:lang w:val="ro-RO"/>
        </w:rPr>
        <w:t xml:space="preserve"> sau OTC, pot avea o maturitatea predeterminat</w:t>
      </w:r>
      <w:r>
        <w:rPr>
          <w:sz w:val="18"/>
          <w:szCs w:val="18"/>
          <w:lang w:val="ro-RO"/>
        </w:rPr>
        <w:t>ă</w:t>
      </w:r>
      <w:r w:rsidRPr="00C21037">
        <w:rPr>
          <w:sz w:val="18"/>
          <w:szCs w:val="18"/>
          <w:lang w:val="ro-RO"/>
        </w:rPr>
        <w:t xml:space="preserve"> sau inexistent</w:t>
      </w:r>
      <w:r>
        <w:rPr>
          <w:sz w:val="18"/>
          <w:szCs w:val="18"/>
          <w:lang w:val="ro-RO"/>
        </w:rPr>
        <w:t>ă</w:t>
      </w:r>
      <w:r w:rsidRPr="00C21037">
        <w:rPr>
          <w:sz w:val="18"/>
          <w:szCs w:val="18"/>
          <w:lang w:val="ro-RO"/>
        </w:rPr>
        <w:t>, iar pre</w:t>
      </w:r>
      <w:r>
        <w:rPr>
          <w:sz w:val="18"/>
          <w:szCs w:val="18"/>
          <w:lang w:val="ro-RO"/>
        </w:rPr>
        <w:t>ţ</w:t>
      </w:r>
      <w:r w:rsidRPr="00C21037">
        <w:rPr>
          <w:sz w:val="18"/>
          <w:szCs w:val="18"/>
          <w:lang w:val="ro-RO"/>
        </w:rPr>
        <w:t>ul lor poate fi calculat oric</w:t>
      </w:r>
      <w:r>
        <w:rPr>
          <w:sz w:val="18"/>
          <w:szCs w:val="18"/>
          <w:lang w:val="ro-RO"/>
        </w:rPr>
        <w:t>â</w:t>
      </w:r>
      <w:r w:rsidRPr="00C21037">
        <w:rPr>
          <w:sz w:val="18"/>
          <w:szCs w:val="18"/>
          <w:lang w:val="ro-RO"/>
        </w:rPr>
        <w:t>nd, pe baza pre</w:t>
      </w:r>
      <w:r>
        <w:rPr>
          <w:sz w:val="18"/>
          <w:szCs w:val="18"/>
          <w:lang w:val="ro-RO"/>
        </w:rPr>
        <w:t>ţ</w:t>
      </w:r>
      <w:r w:rsidRPr="00C21037">
        <w:rPr>
          <w:sz w:val="18"/>
          <w:szCs w:val="18"/>
          <w:lang w:val="ro-RO"/>
        </w:rPr>
        <w:t>ului activului suport</w:t>
      </w:r>
      <w:r w:rsidR="00094D75">
        <w:rPr>
          <w:sz w:val="18"/>
          <w:szCs w:val="18"/>
          <w:lang w:val="ro-RO"/>
        </w:rPr>
        <w:t>.</w:t>
      </w:r>
      <w:r w:rsidRPr="00C21037">
        <w:rPr>
          <w:sz w:val="18"/>
          <w:szCs w:val="18"/>
          <w:lang w:val="ro-RO"/>
        </w:rPr>
        <w:t xml:space="preserve"> </w:t>
      </w:r>
      <w:r w:rsidRPr="00C21037">
        <w:rPr>
          <w:sz w:val="18"/>
          <w:szCs w:val="18"/>
          <w:lang w:val="ro-RO"/>
        </w:rPr>
        <w:br/>
      </w:r>
      <w:r>
        <w:rPr>
          <w:sz w:val="18"/>
          <w:szCs w:val="18"/>
          <w:lang w:val="ro-RO"/>
        </w:rPr>
        <w:t xml:space="preserve">Produsele financiare structurate </w:t>
      </w:r>
      <w:r w:rsidRPr="00C21037">
        <w:rPr>
          <w:sz w:val="18"/>
          <w:szCs w:val="18"/>
          <w:lang w:val="ro-RO"/>
        </w:rPr>
        <w:t>dau posibilitatea investitorilor s</w:t>
      </w:r>
      <w:r>
        <w:rPr>
          <w:sz w:val="18"/>
          <w:szCs w:val="18"/>
          <w:lang w:val="ro-RO"/>
        </w:rPr>
        <w:t>ă</w:t>
      </w:r>
      <w:r w:rsidRPr="00C21037">
        <w:rPr>
          <w:sz w:val="18"/>
          <w:szCs w:val="18"/>
          <w:lang w:val="ro-RO"/>
        </w:rPr>
        <w:t xml:space="preserve"> c</w:t>
      </w:r>
      <w:r>
        <w:rPr>
          <w:sz w:val="18"/>
          <w:szCs w:val="18"/>
          <w:lang w:val="ro-RO"/>
        </w:rPr>
        <w:t>âş</w:t>
      </w:r>
      <w:r w:rsidRPr="00C21037">
        <w:rPr>
          <w:sz w:val="18"/>
          <w:szCs w:val="18"/>
          <w:lang w:val="ro-RO"/>
        </w:rPr>
        <w:t xml:space="preserve">tige </w:t>
      </w:r>
      <w:r>
        <w:rPr>
          <w:sz w:val="18"/>
          <w:szCs w:val="18"/>
          <w:lang w:val="ro-RO"/>
        </w:rPr>
        <w:t>ş</w:t>
      </w:r>
      <w:r w:rsidRPr="00C21037">
        <w:rPr>
          <w:sz w:val="18"/>
          <w:szCs w:val="18"/>
          <w:lang w:val="ro-RO"/>
        </w:rPr>
        <w:t xml:space="preserve">i </w:t>
      </w:r>
      <w:r>
        <w:rPr>
          <w:sz w:val="18"/>
          <w:szCs w:val="18"/>
          <w:lang w:val="ro-RO"/>
        </w:rPr>
        <w:t>î</w:t>
      </w:r>
      <w:r w:rsidRPr="00C21037">
        <w:rPr>
          <w:sz w:val="18"/>
          <w:szCs w:val="18"/>
          <w:lang w:val="ro-RO"/>
        </w:rPr>
        <w:t>n perioade de sc</w:t>
      </w:r>
      <w:r>
        <w:rPr>
          <w:sz w:val="18"/>
          <w:szCs w:val="18"/>
          <w:lang w:val="ro-RO"/>
        </w:rPr>
        <w:t>ă</w:t>
      </w:r>
      <w:r w:rsidRPr="00C21037">
        <w:rPr>
          <w:sz w:val="18"/>
          <w:szCs w:val="18"/>
          <w:lang w:val="ro-RO"/>
        </w:rPr>
        <w:t>dere a pie</w:t>
      </w:r>
      <w:r>
        <w:rPr>
          <w:sz w:val="18"/>
          <w:szCs w:val="18"/>
          <w:lang w:val="ro-RO"/>
        </w:rPr>
        <w:t>ţ</w:t>
      </w:r>
      <w:r w:rsidRPr="00C21037">
        <w:rPr>
          <w:sz w:val="18"/>
          <w:szCs w:val="18"/>
          <w:lang w:val="ro-RO"/>
        </w:rPr>
        <w:t xml:space="preserve">ei, </w:t>
      </w:r>
      <w:r>
        <w:rPr>
          <w:sz w:val="18"/>
          <w:szCs w:val="18"/>
          <w:lang w:val="ro-RO"/>
        </w:rPr>
        <w:t>în special pe a</w:t>
      </w:r>
      <w:r w:rsidR="00094D75">
        <w:rPr>
          <w:sz w:val="18"/>
          <w:szCs w:val="18"/>
          <w:lang w:val="ro-RO"/>
        </w:rPr>
        <w:t>c</w:t>
      </w:r>
      <w:r>
        <w:rPr>
          <w:sz w:val="18"/>
          <w:szCs w:val="18"/>
          <w:lang w:val="ro-RO"/>
        </w:rPr>
        <w:t xml:space="preserve">ele pieţe unde </w:t>
      </w:r>
      <w:r w:rsidRPr="00C21037">
        <w:rPr>
          <w:sz w:val="18"/>
          <w:szCs w:val="18"/>
          <w:lang w:val="ro-RO"/>
        </w:rPr>
        <w:t>nu sunt disponibile v</w:t>
      </w:r>
      <w:r>
        <w:rPr>
          <w:sz w:val="18"/>
          <w:szCs w:val="18"/>
          <w:lang w:val="ro-RO"/>
        </w:rPr>
        <w:t>â</w:t>
      </w:r>
      <w:r w:rsidRPr="00C21037">
        <w:rPr>
          <w:sz w:val="18"/>
          <w:szCs w:val="18"/>
          <w:lang w:val="ro-RO"/>
        </w:rPr>
        <w:t>nz</w:t>
      </w:r>
      <w:r>
        <w:rPr>
          <w:sz w:val="18"/>
          <w:szCs w:val="18"/>
          <w:lang w:val="ro-RO"/>
        </w:rPr>
        <w:t>ă</w:t>
      </w:r>
      <w:r w:rsidRPr="00C21037">
        <w:rPr>
          <w:sz w:val="18"/>
          <w:szCs w:val="18"/>
          <w:lang w:val="ro-RO"/>
        </w:rPr>
        <w:t xml:space="preserve">rile </w:t>
      </w:r>
      <w:r>
        <w:rPr>
          <w:sz w:val="18"/>
          <w:szCs w:val="18"/>
          <w:lang w:val="ro-RO"/>
        </w:rPr>
        <w:t>î</w:t>
      </w:r>
      <w:r w:rsidRPr="00C21037">
        <w:rPr>
          <w:sz w:val="18"/>
          <w:szCs w:val="18"/>
          <w:lang w:val="ro-RO"/>
        </w:rPr>
        <w:t>n lips</w:t>
      </w:r>
      <w:r>
        <w:rPr>
          <w:sz w:val="18"/>
          <w:szCs w:val="18"/>
          <w:lang w:val="ro-RO"/>
        </w:rPr>
        <w:t xml:space="preserve">ă. </w:t>
      </w:r>
      <w:r w:rsidR="00094D75">
        <w:rPr>
          <w:sz w:val="18"/>
          <w:szCs w:val="18"/>
          <w:lang w:val="ro-RO"/>
        </w:rPr>
        <w:t>C</w:t>
      </w:r>
      <w:r w:rsidRPr="00C21037">
        <w:rPr>
          <w:sz w:val="18"/>
          <w:szCs w:val="18"/>
          <w:lang w:val="ro-RO"/>
        </w:rPr>
        <w:t>omplexitatea destul de ridicat</w:t>
      </w:r>
      <w:r>
        <w:rPr>
          <w:sz w:val="18"/>
          <w:szCs w:val="18"/>
          <w:lang w:val="ro-RO"/>
        </w:rPr>
        <w:t>ă</w:t>
      </w:r>
      <w:r w:rsidRPr="00C21037">
        <w:rPr>
          <w:sz w:val="18"/>
          <w:szCs w:val="18"/>
          <w:lang w:val="ro-RO"/>
        </w:rPr>
        <w:t xml:space="preserve"> a produselor de acest tip poate duce la ne</w:t>
      </w:r>
      <w:r>
        <w:rPr>
          <w:sz w:val="18"/>
          <w:szCs w:val="18"/>
          <w:lang w:val="ro-RO"/>
        </w:rPr>
        <w:t>î</w:t>
      </w:r>
      <w:r w:rsidRPr="00C21037">
        <w:rPr>
          <w:sz w:val="18"/>
          <w:szCs w:val="18"/>
          <w:lang w:val="ro-RO"/>
        </w:rPr>
        <w:t>nțelegerea complet</w:t>
      </w:r>
      <w:r>
        <w:rPr>
          <w:sz w:val="18"/>
          <w:szCs w:val="18"/>
          <w:lang w:val="ro-RO"/>
        </w:rPr>
        <w:t>ă</w:t>
      </w:r>
      <w:r w:rsidRPr="00C21037">
        <w:rPr>
          <w:sz w:val="18"/>
          <w:szCs w:val="18"/>
          <w:lang w:val="ro-RO"/>
        </w:rPr>
        <w:t xml:space="preserve"> a lor </w:t>
      </w:r>
      <w:r>
        <w:rPr>
          <w:sz w:val="18"/>
          <w:szCs w:val="18"/>
          <w:lang w:val="ro-RO"/>
        </w:rPr>
        <w:t>ş</w:t>
      </w:r>
      <w:r w:rsidRPr="00C21037">
        <w:rPr>
          <w:sz w:val="18"/>
          <w:szCs w:val="18"/>
          <w:lang w:val="ro-RO"/>
        </w:rPr>
        <w:t xml:space="preserve">i </w:t>
      </w:r>
      <w:r>
        <w:rPr>
          <w:sz w:val="18"/>
          <w:szCs w:val="18"/>
          <w:lang w:val="ro-RO"/>
        </w:rPr>
        <w:t>î</w:t>
      </w:r>
      <w:r w:rsidRPr="00C21037">
        <w:rPr>
          <w:sz w:val="18"/>
          <w:szCs w:val="18"/>
          <w:lang w:val="ro-RO"/>
        </w:rPr>
        <w:t>n consecin</w:t>
      </w:r>
      <w:r>
        <w:rPr>
          <w:sz w:val="18"/>
          <w:szCs w:val="18"/>
          <w:lang w:val="ro-RO"/>
        </w:rPr>
        <w:t>ţă</w:t>
      </w:r>
      <w:r w:rsidRPr="00C21037">
        <w:rPr>
          <w:sz w:val="18"/>
          <w:szCs w:val="18"/>
          <w:lang w:val="ro-RO"/>
        </w:rPr>
        <w:t xml:space="preserve"> la pierderi. Efectul de levier care </w:t>
      </w:r>
      <w:r>
        <w:rPr>
          <w:sz w:val="18"/>
          <w:szCs w:val="18"/>
          <w:lang w:val="ro-RO"/>
        </w:rPr>
        <w:t>î</w:t>
      </w:r>
      <w:r w:rsidRPr="00C21037">
        <w:rPr>
          <w:sz w:val="18"/>
          <w:szCs w:val="18"/>
          <w:lang w:val="ro-RO"/>
        </w:rPr>
        <w:t>l au la baz</w:t>
      </w:r>
      <w:r>
        <w:rPr>
          <w:sz w:val="18"/>
          <w:szCs w:val="18"/>
          <w:lang w:val="ro-RO"/>
        </w:rPr>
        <w:t>ă</w:t>
      </w:r>
      <w:r w:rsidRPr="00C21037">
        <w:rPr>
          <w:sz w:val="18"/>
          <w:szCs w:val="18"/>
          <w:lang w:val="ro-RO"/>
        </w:rPr>
        <w:t xml:space="preserve"> aceste produse trebuie </w:t>
      </w:r>
      <w:r>
        <w:rPr>
          <w:sz w:val="18"/>
          <w:szCs w:val="18"/>
          <w:lang w:val="ro-RO"/>
        </w:rPr>
        <w:t>î</w:t>
      </w:r>
      <w:r w:rsidRPr="00C21037">
        <w:rPr>
          <w:sz w:val="18"/>
          <w:szCs w:val="18"/>
          <w:lang w:val="ro-RO"/>
        </w:rPr>
        <w:t>n</w:t>
      </w:r>
      <w:r>
        <w:rPr>
          <w:sz w:val="18"/>
          <w:szCs w:val="18"/>
          <w:lang w:val="ro-RO"/>
        </w:rPr>
        <w:t>ţ</w:t>
      </w:r>
      <w:r w:rsidRPr="00C21037">
        <w:rPr>
          <w:sz w:val="18"/>
          <w:szCs w:val="18"/>
          <w:lang w:val="ro-RO"/>
        </w:rPr>
        <w:t>eles de investitori deoarece at</w:t>
      </w:r>
      <w:r>
        <w:rPr>
          <w:sz w:val="18"/>
          <w:szCs w:val="18"/>
          <w:lang w:val="ro-RO"/>
        </w:rPr>
        <w:t>â</w:t>
      </w:r>
      <w:r w:rsidRPr="00C21037">
        <w:rPr>
          <w:sz w:val="18"/>
          <w:szCs w:val="18"/>
          <w:lang w:val="ro-RO"/>
        </w:rPr>
        <w:t>t c</w:t>
      </w:r>
      <w:r>
        <w:rPr>
          <w:sz w:val="18"/>
          <w:szCs w:val="18"/>
          <w:lang w:val="ro-RO"/>
        </w:rPr>
        <w:t>âş</w:t>
      </w:r>
      <w:r w:rsidRPr="00C21037">
        <w:rPr>
          <w:sz w:val="18"/>
          <w:szCs w:val="18"/>
          <w:lang w:val="ro-RO"/>
        </w:rPr>
        <w:t>tigurile, c</w:t>
      </w:r>
      <w:r>
        <w:rPr>
          <w:sz w:val="18"/>
          <w:szCs w:val="18"/>
          <w:lang w:val="ro-RO"/>
        </w:rPr>
        <w:t>â</w:t>
      </w:r>
      <w:r w:rsidRPr="00C21037">
        <w:rPr>
          <w:sz w:val="18"/>
          <w:szCs w:val="18"/>
          <w:lang w:val="ro-RO"/>
        </w:rPr>
        <w:t xml:space="preserve">t </w:t>
      </w:r>
      <w:r>
        <w:rPr>
          <w:sz w:val="18"/>
          <w:szCs w:val="18"/>
          <w:lang w:val="ro-RO"/>
        </w:rPr>
        <w:t>ş</w:t>
      </w:r>
      <w:r w:rsidRPr="00C21037">
        <w:rPr>
          <w:sz w:val="18"/>
          <w:szCs w:val="18"/>
          <w:lang w:val="ro-RO"/>
        </w:rPr>
        <w:t>i pierderile sunt multiplicate</w:t>
      </w:r>
      <w:r>
        <w:rPr>
          <w:sz w:val="18"/>
          <w:szCs w:val="18"/>
          <w:lang w:val="ro-RO"/>
        </w:rPr>
        <w:t>.</w:t>
      </w:r>
      <w:r w:rsidRPr="00C21037">
        <w:rPr>
          <w:sz w:val="18"/>
          <w:szCs w:val="18"/>
          <w:lang w:val="ro-RO"/>
        </w:rPr>
        <w:t xml:space="preserve"> </w:t>
      </w:r>
    </w:p>
    <w:p w14:paraId="63D19642" w14:textId="77777777" w:rsidR="00864A7F" w:rsidRDefault="00864A7F" w:rsidP="00864A7F">
      <w:pPr>
        <w:autoSpaceDE w:val="0"/>
        <w:autoSpaceDN w:val="0"/>
        <w:adjustRightInd w:val="0"/>
        <w:jc w:val="both"/>
        <w:rPr>
          <w:sz w:val="20"/>
          <w:szCs w:val="20"/>
          <w:lang w:val="ro-RO"/>
        </w:rPr>
      </w:pPr>
      <w:r w:rsidRPr="00C21037">
        <w:rPr>
          <w:sz w:val="18"/>
          <w:szCs w:val="18"/>
          <w:lang w:val="ro-RO"/>
        </w:rPr>
        <w:br/>
      </w:r>
      <w:r w:rsidRPr="0014797C">
        <w:rPr>
          <w:b/>
          <w:i/>
          <w:sz w:val="18"/>
          <w:szCs w:val="18"/>
          <w:u w:val="single"/>
          <w:lang w:val="ro-RO"/>
        </w:rPr>
        <w:t>Riscul</w:t>
      </w:r>
      <w:r w:rsidRPr="0014797C">
        <w:rPr>
          <w:sz w:val="20"/>
          <w:szCs w:val="20"/>
          <w:lang w:val="ro-RO"/>
        </w:rPr>
        <w:t xml:space="preserve"> </w:t>
      </w:r>
      <w:r>
        <w:rPr>
          <w:sz w:val="20"/>
          <w:szCs w:val="20"/>
          <w:lang w:val="ro-RO"/>
        </w:rPr>
        <w:t xml:space="preserve">investiţiei în instrumente financiare  </w:t>
      </w:r>
    </w:p>
    <w:p w14:paraId="7A7E5AFC" w14:textId="77777777" w:rsidR="00864A7F" w:rsidRPr="0060535D" w:rsidRDefault="00864A7F" w:rsidP="00864A7F">
      <w:pPr>
        <w:autoSpaceDE w:val="0"/>
        <w:autoSpaceDN w:val="0"/>
        <w:adjustRightInd w:val="0"/>
        <w:jc w:val="both"/>
        <w:rPr>
          <w:sz w:val="18"/>
          <w:szCs w:val="18"/>
          <w:lang w:val="ro-RO"/>
        </w:rPr>
      </w:pPr>
      <w:r w:rsidRPr="0060535D">
        <w:rPr>
          <w:sz w:val="18"/>
          <w:szCs w:val="18"/>
          <w:lang w:val="ro-RO"/>
        </w:rPr>
        <w:lastRenderedPageBreak/>
        <w:t>Riscurile asociate investi</w:t>
      </w:r>
      <w:r>
        <w:rPr>
          <w:sz w:val="18"/>
          <w:szCs w:val="18"/>
          <w:lang w:val="ro-RO"/>
        </w:rPr>
        <w:t>ţ</w:t>
      </w:r>
      <w:r w:rsidRPr="0060535D">
        <w:rPr>
          <w:sz w:val="18"/>
          <w:szCs w:val="18"/>
          <w:lang w:val="ro-RO"/>
        </w:rPr>
        <w:t xml:space="preserve">iilor financiare sunt multiple </w:t>
      </w:r>
      <w:r>
        <w:rPr>
          <w:sz w:val="18"/>
          <w:szCs w:val="18"/>
          <w:lang w:val="ro-RO"/>
        </w:rPr>
        <w:t>ş</w:t>
      </w:r>
      <w:r w:rsidRPr="0060535D">
        <w:rPr>
          <w:sz w:val="18"/>
          <w:szCs w:val="18"/>
          <w:lang w:val="ro-RO"/>
        </w:rPr>
        <w:t>i includ: riscul pie</w:t>
      </w:r>
      <w:r>
        <w:rPr>
          <w:sz w:val="18"/>
          <w:szCs w:val="18"/>
          <w:lang w:val="ro-RO"/>
        </w:rPr>
        <w:t>ţ</w:t>
      </w:r>
      <w:r w:rsidRPr="0060535D">
        <w:rPr>
          <w:sz w:val="18"/>
          <w:szCs w:val="18"/>
          <w:lang w:val="ro-RO"/>
        </w:rPr>
        <w:t>ei, riscul momentului</w:t>
      </w:r>
      <w:r>
        <w:rPr>
          <w:sz w:val="18"/>
          <w:szCs w:val="18"/>
          <w:lang w:val="ro-RO"/>
        </w:rPr>
        <w:t xml:space="preserve"> investirii</w:t>
      </w:r>
      <w:r w:rsidRPr="0060535D">
        <w:rPr>
          <w:sz w:val="18"/>
          <w:szCs w:val="18"/>
          <w:lang w:val="ro-RO"/>
        </w:rPr>
        <w:t xml:space="preserve">, riscul politic </w:t>
      </w:r>
      <w:r>
        <w:rPr>
          <w:sz w:val="18"/>
          <w:szCs w:val="18"/>
          <w:lang w:val="ro-RO"/>
        </w:rPr>
        <w:t>ş</w:t>
      </w:r>
      <w:r w:rsidRPr="0060535D">
        <w:rPr>
          <w:sz w:val="18"/>
          <w:szCs w:val="18"/>
          <w:lang w:val="ro-RO"/>
        </w:rPr>
        <w:t xml:space="preserve">i de </w:t>
      </w:r>
      <w:r>
        <w:rPr>
          <w:sz w:val="18"/>
          <w:szCs w:val="18"/>
          <w:lang w:val="ro-RO"/>
        </w:rPr>
        <w:t>ţ</w:t>
      </w:r>
      <w:r w:rsidRPr="0060535D">
        <w:rPr>
          <w:sz w:val="18"/>
          <w:szCs w:val="18"/>
          <w:lang w:val="ro-RO"/>
        </w:rPr>
        <w:t>ar</w:t>
      </w:r>
      <w:r>
        <w:rPr>
          <w:sz w:val="18"/>
          <w:szCs w:val="18"/>
          <w:lang w:val="ro-RO"/>
        </w:rPr>
        <w:t>ă</w:t>
      </w:r>
      <w:r w:rsidRPr="0060535D">
        <w:rPr>
          <w:sz w:val="18"/>
          <w:szCs w:val="18"/>
          <w:lang w:val="ro-RO"/>
        </w:rPr>
        <w:t xml:space="preserve">, riscul </w:t>
      </w:r>
      <w:r>
        <w:rPr>
          <w:sz w:val="18"/>
          <w:szCs w:val="18"/>
          <w:lang w:val="ro-RO"/>
        </w:rPr>
        <w:t>de reglementare</w:t>
      </w:r>
      <w:r w:rsidRPr="0060535D">
        <w:rPr>
          <w:sz w:val="18"/>
          <w:szCs w:val="18"/>
          <w:lang w:val="ro-RO"/>
        </w:rPr>
        <w:t>, riscul de lichiditate, riscul cursului de schimb, riscul ratei dob</w:t>
      </w:r>
      <w:r>
        <w:rPr>
          <w:sz w:val="18"/>
          <w:szCs w:val="18"/>
          <w:lang w:val="ro-RO"/>
        </w:rPr>
        <w:t>â</w:t>
      </w:r>
      <w:r w:rsidRPr="0060535D">
        <w:rPr>
          <w:sz w:val="18"/>
          <w:szCs w:val="18"/>
          <w:lang w:val="ro-RO"/>
        </w:rPr>
        <w:t>nzii, riscul de volatilitate,</w:t>
      </w:r>
      <w:r>
        <w:rPr>
          <w:sz w:val="18"/>
          <w:szCs w:val="18"/>
          <w:lang w:val="ro-RO"/>
        </w:rPr>
        <w:t xml:space="preserve"> </w:t>
      </w:r>
      <w:r w:rsidRPr="0060535D">
        <w:rPr>
          <w:sz w:val="18"/>
          <w:szCs w:val="18"/>
          <w:lang w:val="ro-RO"/>
        </w:rPr>
        <w:t>riscul concentr</w:t>
      </w:r>
      <w:r>
        <w:rPr>
          <w:sz w:val="18"/>
          <w:szCs w:val="18"/>
          <w:lang w:val="ro-RO"/>
        </w:rPr>
        <w:t>ă</w:t>
      </w:r>
      <w:r w:rsidRPr="0060535D">
        <w:rPr>
          <w:sz w:val="18"/>
          <w:szCs w:val="18"/>
          <w:lang w:val="ro-RO"/>
        </w:rPr>
        <w:t>rii</w:t>
      </w:r>
      <w:r>
        <w:rPr>
          <w:sz w:val="18"/>
          <w:szCs w:val="18"/>
          <w:lang w:val="ro-RO"/>
        </w:rPr>
        <w:t xml:space="preserve"> </w:t>
      </w:r>
      <w:r w:rsidRPr="0060535D">
        <w:rPr>
          <w:sz w:val="18"/>
          <w:szCs w:val="18"/>
          <w:lang w:val="ro-RO"/>
        </w:rPr>
        <w:t>(al diversific</w:t>
      </w:r>
      <w:r>
        <w:rPr>
          <w:sz w:val="18"/>
          <w:szCs w:val="18"/>
          <w:lang w:val="ro-RO"/>
        </w:rPr>
        <w:t>ă</w:t>
      </w:r>
      <w:r w:rsidRPr="0060535D">
        <w:rPr>
          <w:sz w:val="18"/>
          <w:szCs w:val="18"/>
          <w:lang w:val="ro-RO"/>
        </w:rPr>
        <w:t>rii), riscul opera</w:t>
      </w:r>
      <w:r>
        <w:rPr>
          <w:sz w:val="18"/>
          <w:szCs w:val="18"/>
          <w:lang w:val="ro-RO"/>
        </w:rPr>
        <w:t>ţional, riscul de decontare.</w:t>
      </w:r>
    </w:p>
    <w:p w14:paraId="5C755CCC" w14:textId="77777777" w:rsidR="00864A7F" w:rsidRPr="0060535D" w:rsidRDefault="00864A7F" w:rsidP="00864A7F">
      <w:pPr>
        <w:ind w:firstLine="720"/>
        <w:jc w:val="both"/>
        <w:rPr>
          <w:sz w:val="18"/>
          <w:szCs w:val="18"/>
          <w:lang w:val="ro-RO"/>
        </w:rPr>
      </w:pPr>
      <w:r w:rsidRPr="0060535D">
        <w:rPr>
          <w:i/>
          <w:sz w:val="18"/>
          <w:szCs w:val="18"/>
          <w:lang w:val="ro-RO"/>
        </w:rPr>
        <w:t>Riscul pie</w:t>
      </w:r>
      <w:r>
        <w:rPr>
          <w:i/>
          <w:sz w:val="18"/>
          <w:szCs w:val="18"/>
          <w:lang w:val="ro-RO"/>
        </w:rPr>
        <w:t>ţ</w:t>
      </w:r>
      <w:r w:rsidRPr="0060535D">
        <w:rPr>
          <w:i/>
          <w:sz w:val="18"/>
          <w:szCs w:val="18"/>
          <w:lang w:val="ro-RO"/>
        </w:rPr>
        <w:t>ei</w:t>
      </w:r>
      <w:r w:rsidRPr="0060535D">
        <w:rPr>
          <w:sz w:val="18"/>
          <w:szCs w:val="18"/>
          <w:lang w:val="ro-RO"/>
        </w:rPr>
        <w:t xml:space="preserve"> deriv</w:t>
      </w:r>
      <w:r>
        <w:rPr>
          <w:sz w:val="18"/>
          <w:szCs w:val="18"/>
          <w:lang w:val="ro-RO"/>
        </w:rPr>
        <w:t>ă</w:t>
      </w:r>
      <w:r w:rsidRPr="0060535D">
        <w:rPr>
          <w:sz w:val="18"/>
          <w:szCs w:val="18"/>
          <w:lang w:val="ro-RO"/>
        </w:rPr>
        <w:t xml:space="preserve"> din modificarea nefavorabil</w:t>
      </w:r>
      <w:r>
        <w:rPr>
          <w:sz w:val="18"/>
          <w:szCs w:val="18"/>
          <w:lang w:val="ro-RO"/>
        </w:rPr>
        <w:t>ă</w:t>
      </w:r>
      <w:r w:rsidRPr="0060535D">
        <w:rPr>
          <w:sz w:val="18"/>
          <w:szCs w:val="18"/>
          <w:lang w:val="ro-RO"/>
        </w:rPr>
        <w:t xml:space="preserve"> a pre</w:t>
      </w:r>
      <w:r>
        <w:rPr>
          <w:sz w:val="18"/>
          <w:szCs w:val="18"/>
          <w:lang w:val="ro-RO"/>
        </w:rPr>
        <w:t>ţ</w:t>
      </w:r>
      <w:r w:rsidRPr="0060535D">
        <w:rPr>
          <w:sz w:val="18"/>
          <w:szCs w:val="18"/>
          <w:lang w:val="ro-RO"/>
        </w:rPr>
        <w:t>ului sau a valorii activului tranzac</w:t>
      </w:r>
      <w:r>
        <w:rPr>
          <w:sz w:val="18"/>
          <w:szCs w:val="18"/>
          <w:lang w:val="ro-RO"/>
        </w:rPr>
        <w:t>ţ</w:t>
      </w:r>
      <w:r w:rsidRPr="0060535D">
        <w:rPr>
          <w:sz w:val="18"/>
          <w:szCs w:val="18"/>
          <w:lang w:val="ro-RO"/>
        </w:rPr>
        <w:t>ionat/de</w:t>
      </w:r>
      <w:r>
        <w:rPr>
          <w:sz w:val="18"/>
          <w:szCs w:val="18"/>
          <w:lang w:val="ro-RO"/>
        </w:rPr>
        <w:t>ţ</w:t>
      </w:r>
      <w:r w:rsidRPr="0060535D">
        <w:rPr>
          <w:sz w:val="18"/>
          <w:szCs w:val="18"/>
          <w:lang w:val="ro-RO"/>
        </w:rPr>
        <w:t>inut ca investi</w:t>
      </w:r>
      <w:r>
        <w:rPr>
          <w:sz w:val="18"/>
          <w:szCs w:val="18"/>
          <w:lang w:val="ro-RO"/>
        </w:rPr>
        <w:t>ţ</w:t>
      </w:r>
      <w:r w:rsidRPr="0060535D">
        <w:rPr>
          <w:sz w:val="18"/>
          <w:szCs w:val="18"/>
          <w:lang w:val="ro-RO"/>
        </w:rPr>
        <w:t>ie de portofoliu, ca urmare a unor factori obiectivi (perfo</w:t>
      </w:r>
      <w:r>
        <w:rPr>
          <w:sz w:val="18"/>
          <w:szCs w:val="18"/>
          <w:lang w:val="ro-RO"/>
        </w:rPr>
        <w:t>r</w:t>
      </w:r>
      <w:r w:rsidRPr="0060535D">
        <w:rPr>
          <w:sz w:val="18"/>
          <w:szCs w:val="18"/>
          <w:lang w:val="ro-RO"/>
        </w:rPr>
        <w:t>man</w:t>
      </w:r>
      <w:r>
        <w:rPr>
          <w:sz w:val="18"/>
          <w:szCs w:val="18"/>
          <w:lang w:val="ro-RO"/>
        </w:rPr>
        <w:t>ţ</w:t>
      </w:r>
      <w:r w:rsidRPr="0060535D">
        <w:rPr>
          <w:sz w:val="18"/>
          <w:szCs w:val="18"/>
          <w:lang w:val="ro-RO"/>
        </w:rPr>
        <w:t>e economice) sau subiectivi (optimismul/pesimismul investitorilor).</w:t>
      </w:r>
    </w:p>
    <w:p w14:paraId="1D75E3A4" w14:textId="77777777" w:rsidR="00864A7F" w:rsidRPr="0060535D" w:rsidRDefault="00864A7F" w:rsidP="00864A7F">
      <w:pPr>
        <w:ind w:firstLine="720"/>
        <w:jc w:val="both"/>
        <w:rPr>
          <w:sz w:val="18"/>
          <w:szCs w:val="18"/>
          <w:lang w:val="ro-RO"/>
        </w:rPr>
      </w:pPr>
      <w:r w:rsidRPr="0060535D">
        <w:rPr>
          <w:i/>
          <w:sz w:val="18"/>
          <w:szCs w:val="18"/>
          <w:lang w:val="ro-RO"/>
        </w:rPr>
        <w:t>Riscul momentului</w:t>
      </w:r>
      <w:r w:rsidRPr="0060535D">
        <w:rPr>
          <w:sz w:val="18"/>
          <w:szCs w:val="18"/>
          <w:lang w:val="ro-RO"/>
        </w:rPr>
        <w:t xml:space="preserve"> </w:t>
      </w:r>
      <w:r>
        <w:rPr>
          <w:sz w:val="18"/>
          <w:szCs w:val="18"/>
          <w:lang w:val="ro-RO"/>
        </w:rPr>
        <w:t xml:space="preserve">investirii </w:t>
      </w:r>
      <w:r w:rsidRPr="0060535D">
        <w:rPr>
          <w:sz w:val="18"/>
          <w:szCs w:val="18"/>
          <w:lang w:val="ro-RO"/>
        </w:rPr>
        <w:t xml:space="preserve">decurge din alegerea momentului inoportun pentru </w:t>
      </w:r>
      <w:r>
        <w:rPr>
          <w:sz w:val="18"/>
          <w:szCs w:val="18"/>
          <w:lang w:val="ro-RO"/>
        </w:rPr>
        <w:t>a investi</w:t>
      </w:r>
      <w:r w:rsidRPr="0060535D">
        <w:rPr>
          <w:sz w:val="18"/>
          <w:szCs w:val="18"/>
          <w:lang w:val="ro-RO"/>
        </w:rPr>
        <w:t>.</w:t>
      </w:r>
    </w:p>
    <w:p w14:paraId="4EAAC2C6" w14:textId="77777777" w:rsidR="00864A7F" w:rsidRPr="0060535D" w:rsidRDefault="00864A7F" w:rsidP="00864A7F">
      <w:pPr>
        <w:ind w:firstLine="720"/>
        <w:jc w:val="both"/>
        <w:rPr>
          <w:i/>
          <w:sz w:val="18"/>
          <w:szCs w:val="18"/>
          <w:lang w:val="ro-RO"/>
        </w:rPr>
      </w:pPr>
      <w:r w:rsidRPr="0060535D">
        <w:rPr>
          <w:i/>
          <w:sz w:val="18"/>
          <w:szCs w:val="18"/>
          <w:lang w:val="ro-RO"/>
        </w:rPr>
        <w:t>Riscul politic</w:t>
      </w:r>
      <w:r>
        <w:rPr>
          <w:i/>
          <w:sz w:val="18"/>
          <w:szCs w:val="18"/>
          <w:lang w:val="ro-RO"/>
        </w:rPr>
        <w:t xml:space="preserve"> </w:t>
      </w:r>
      <w:r>
        <w:rPr>
          <w:sz w:val="18"/>
          <w:szCs w:val="18"/>
          <w:lang w:val="ro-RO"/>
        </w:rPr>
        <w:t>ş</w:t>
      </w:r>
      <w:r w:rsidRPr="0060535D">
        <w:rPr>
          <w:sz w:val="18"/>
          <w:szCs w:val="18"/>
          <w:lang w:val="ro-RO"/>
        </w:rPr>
        <w:t xml:space="preserve">i de </w:t>
      </w:r>
      <w:r>
        <w:rPr>
          <w:sz w:val="18"/>
          <w:szCs w:val="18"/>
          <w:lang w:val="ro-RO"/>
        </w:rPr>
        <w:t>ţ</w:t>
      </w:r>
      <w:r w:rsidRPr="0060535D">
        <w:rPr>
          <w:sz w:val="18"/>
          <w:szCs w:val="18"/>
          <w:lang w:val="ro-RO"/>
        </w:rPr>
        <w:t>ar</w:t>
      </w:r>
      <w:r>
        <w:rPr>
          <w:sz w:val="18"/>
          <w:szCs w:val="18"/>
          <w:lang w:val="ro-RO"/>
        </w:rPr>
        <w:t>ă</w:t>
      </w:r>
      <w:r w:rsidRPr="0060535D">
        <w:rPr>
          <w:sz w:val="18"/>
          <w:szCs w:val="18"/>
          <w:lang w:val="ro-RO"/>
        </w:rPr>
        <w:t xml:space="preserve"> rezult</w:t>
      </w:r>
      <w:r>
        <w:rPr>
          <w:sz w:val="18"/>
          <w:szCs w:val="18"/>
          <w:lang w:val="ro-RO"/>
        </w:rPr>
        <w:t>ă</w:t>
      </w:r>
      <w:r w:rsidRPr="0060535D">
        <w:rPr>
          <w:sz w:val="18"/>
          <w:szCs w:val="18"/>
          <w:lang w:val="ro-RO"/>
        </w:rPr>
        <w:t xml:space="preserve"> din gradul de stabilitate economic</w:t>
      </w:r>
      <w:r>
        <w:rPr>
          <w:sz w:val="18"/>
          <w:szCs w:val="18"/>
          <w:lang w:val="ro-RO"/>
        </w:rPr>
        <w:t>ă ş</w:t>
      </w:r>
      <w:r w:rsidRPr="0060535D">
        <w:rPr>
          <w:sz w:val="18"/>
          <w:szCs w:val="18"/>
          <w:lang w:val="ro-RO"/>
        </w:rPr>
        <w:t>i politic</w:t>
      </w:r>
      <w:r>
        <w:rPr>
          <w:sz w:val="18"/>
          <w:szCs w:val="18"/>
          <w:lang w:val="ro-RO"/>
        </w:rPr>
        <w:t>ă</w:t>
      </w:r>
      <w:r w:rsidRPr="0060535D">
        <w:rPr>
          <w:sz w:val="18"/>
          <w:szCs w:val="18"/>
          <w:lang w:val="ro-RO"/>
        </w:rPr>
        <w:t xml:space="preserve"> a </w:t>
      </w:r>
      <w:r>
        <w:rPr>
          <w:sz w:val="18"/>
          <w:szCs w:val="18"/>
          <w:lang w:val="ro-RO"/>
        </w:rPr>
        <w:t>ţă</w:t>
      </w:r>
      <w:r w:rsidRPr="0060535D">
        <w:rPr>
          <w:sz w:val="18"/>
          <w:szCs w:val="18"/>
          <w:lang w:val="ro-RO"/>
        </w:rPr>
        <w:t>rii, politicile sale comerciale, tradi</w:t>
      </w:r>
      <w:r>
        <w:rPr>
          <w:sz w:val="18"/>
          <w:szCs w:val="18"/>
          <w:lang w:val="ro-RO"/>
        </w:rPr>
        <w:t>ţ</w:t>
      </w:r>
      <w:r w:rsidRPr="0060535D">
        <w:rPr>
          <w:sz w:val="18"/>
          <w:szCs w:val="18"/>
          <w:lang w:val="ro-RO"/>
        </w:rPr>
        <w:t xml:space="preserve">ii </w:t>
      </w:r>
      <w:r>
        <w:rPr>
          <w:sz w:val="18"/>
          <w:szCs w:val="18"/>
          <w:lang w:val="ro-RO"/>
        </w:rPr>
        <w:t>ş</w:t>
      </w:r>
      <w:r w:rsidRPr="0060535D">
        <w:rPr>
          <w:sz w:val="18"/>
          <w:szCs w:val="18"/>
          <w:lang w:val="ro-RO"/>
        </w:rPr>
        <w:t>i etica, securitate</w:t>
      </w:r>
      <w:r>
        <w:rPr>
          <w:sz w:val="18"/>
          <w:szCs w:val="18"/>
          <w:lang w:val="ro-RO"/>
        </w:rPr>
        <w:t>a</w:t>
      </w:r>
      <w:r w:rsidRPr="0060535D">
        <w:rPr>
          <w:sz w:val="18"/>
          <w:szCs w:val="18"/>
          <w:lang w:val="ro-RO"/>
        </w:rPr>
        <w:t xml:space="preserve"> na</w:t>
      </w:r>
      <w:r>
        <w:rPr>
          <w:sz w:val="18"/>
          <w:szCs w:val="18"/>
          <w:lang w:val="ro-RO"/>
        </w:rPr>
        <w:t>ţ</w:t>
      </w:r>
      <w:r w:rsidRPr="0060535D">
        <w:rPr>
          <w:sz w:val="18"/>
          <w:szCs w:val="18"/>
          <w:lang w:val="ro-RO"/>
        </w:rPr>
        <w:t>ionala, eventuale conflicte militare sau sociale. De asemenea, poate s</w:t>
      </w:r>
      <w:r>
        <w:rPr>
          <w:sz w:val="18"/>
          <w:szCs w:val="18"/>
          <w:lang w:val="ro-RO"/>
        </w:rPr>
        <w:t>ă</w:t>
      </w:r>
      <w:r w:rsidRPr="0060535D">
        <w:rPr>
          <w:sz w:val="18"/>
          <w:szCs w:val="18"/>
          <w:lang w:val="ro-RO"/>
        </w:rPr>
        <w:t xml:space="preserve"> reflecte impactul negativ al deciziilor luate de autorit</w:t>
      </w:r>
      <w:r>
        <w:rPr>
          <w:sz w:val="18"/>
          <w:szCs w:val="18"/>
          <w:lang w:val="ro-RO"/>
        </w:rPr>
        <w:t>ăţ</w:t>
      </w:r>
      <w:r w:rsidRPr="0060535D">
        <w:rPr>
          <w:sz w:val="18"/>
          <w:szCs w:val="18"/>
          <w:lang w:val="ro-RO"/>
        </w:rPr>
        <w:t>ile na</w:t>
      </w:r>
      <w:r>
        <w:rPr>
          <w:sz w:val="18"/>
          <w:szCs w:val="18"/>
          <w:lang w:val="ro-RO"/>
        </w:rPr>
        <w:t>ţ</w:t>
      </w:r>
      <w:r w:rsidRPr="0060535D">
        <w:rPr>
          <w:sz w:val="18"/>
          <w:szCs w:val="18"/>
          <w:lang w:val="ro-RO"/>
        </w:rPr>
        <w:t xml:space="preserve">ionale / regionale </w:t>
      </w:r>
      <w:r>
        <w:rPr>
          <w:sz w:val="18"/>
          <w:szCs w:val="18"/>
          <w:lang w:val="ro-RO"/>
        </w:rPr>
        <w:t>cu privire la</w:t>
      </w:r>
      <w:r w:rsidRPr="0060535D">
        <w:rPr>
          <w:sz w:val="18"/>
          <w:szCs w:val="18"/>
          <w:lang w:val="ro-RO"/>
        </w:rPr>
        <w:t>:</w:t>
      </w:r>
      <w:r>
        <w:rPr>
          <w:sz w:val="18"/>
          <w:szCs w:val="18"/>
          <w:lang w:val="ro-RO"/>
        </w:rPr>
        <w:t xml:space="preserve"> </w:t>
      </w:r>
      <w:r w:rsidRPr="0060535D">
        <w:rPr>
          <w:sz w:val="18"/>
          <w:szCs w:val="18"/>
          <w:lang w:val="ro-RO"/>
        </w:rPr>
        <w:t>impozite, taxe, restric</w:t>
      </w:r>
      <w:r>
        <w:rPr>
          <w:sz w:val="18"/>
          <w:szCs w:val="18"/>
          <w:lang w:val="ro-RO"/>
        </w:rPr>
        <w:t>ţ</w:t>
      </w:r>
      <w:r w:rsidRPr="0060535D">
        <w:rPr>
          <w:sz w:val="18"/>
          <w:szCs w:val="18"/>
          <w:lang w:val="ro-RO"/>
        </w:rPr>
        <w:t>ii de capital, contingent</w:t>
      </w:r>
      <w:r>
        <w:rPr>
          <w:sz w:val="18"/>
          <w:szCs w:val="18"/>
          <w:lang w:val="ro-RO"/>
        </w:rPr>
        <w:t>ă</w:t>
      </w:r>
      <w:r w:rsidRPr="0060535D">
        <w:rPr>
          <w:sz w:val="18"/>
          <w:szCs w:val="18"/>
          <w:lang w:val="ro-RO"/>
        </w:rPr>
        <w:t>ri, na</w:t>
      </w:r>
      <w:r>
        <w:rPr>
          <w:sz w:val="18"/>
          <w:szCs w:val="18"/>
          <w:lang w:val="ro-RO"/>
        </w:rPr>
        <w:t>ţionaliză</w:t>
      </w:r>
      <w:r w:rsidRPr="0060535D">
        <w:rPr>
          <w:sz w:val="18"/>
          <w:szCs w:val="18"/>
          <w:lang w:val="ro-RO"/>
        </w:rPr>
        <w:t>ri, exproprieri, etc.</w:t>
      </w:r>
    </w:p>
    <w:p w14:paraId="07FF089D" w14:textId="77777777" w:rsidR="00864A7F" w:rsidRPr="0060535D" w:rsidRDefault="00864A7F" w:rsidP="00864A7F">
      <w:pPr>
        <w:ind w:firstLine="720"/>
        <w:jc w:val="both"/>
        <w:rPr>
          <w:sz w:val="18"/>
          <w:szCs w:val="18"/>
          <w:lang w:val="ro-RO"/>
        </w:rPr>
      </w:pPr>
      <w:r w:rsidRPr="0060535D">
        <w:rPr>
          <w:i/>
          <w:sz w:val="18"/>
          <w:szCs w:val="18"/>
          <w:lang w:val="ro-RO"/>
        </w:rPr>
        <w:t>Riscul</w:t>
      </w:r>
      <w:r>
        <w:rPr>
          <w:i/>
          <w:sz w:val="18"/>
          <w:szCs w:val="18"/>
          <w:lang w:val="ro-RO"/>
        </w:rPr>
        <w:t xml:space="preserve"> legat de reglementare</w:t>
      </w:r>
      <w:r w:rsidRPr="0060535D">
        <w:rPr>
          <w:sz w:val="18"/>
          <w:szCs w:val="18"/>
          <w:lang w:val="ro-RO"/>
        </w:rPr>
        <w:t xml:space="preserve"> este generat de probabilitatea modific</w:t>
      </w:r>
      <w:r>
        <w:rPr>
          <w:sz w:val="18"/>
          <w:szCs w:val="18"/>
          <w:lang w:val="ro-RO"/>
        </w:rPr>
        <w:t>ă</w:t>
      </w:r>
      <w:r w:rsidRPr="0060535D">
        <w:rPr>
          <w:sz w:val="18"/>
          <w:szCs w:val="18"/>
          <w:lang w:val="ro-RO"/>
        </w:rPr>
        <w:t>rii cadrului legislativ, cu impact as</w:t>
      </w:r>
      <w:r>
        <w:rPr>
          <w:sz w:val="18"/>
          <w:szCs w:val="18"/>
          <w:lang w:val="ro-RO"/>
        </w:rPr>
        <w:t xml:space="preserve">upra valorii diverselor titluri, a costurilor, a îndeplinirii anumitor proceduri, etc. </w:t>
      </w:r>
    </w:p>
    <w:p w14:paraId="5DFA2AFA" w14:textId="77777777" w:rsidR="00864A7F" w:rsidRPr="0060535D" w:rsidRDefault="00864A7F" w:rsidP="00864A7F">
      <w:pPr>
        <w:ind w:firstLine="720"/>
        <w:jc w:val="both"/>
        <w:rPr>
          <w:sz w:val="18"/>
          <w:szCs w:val="18"/>
          <w:lang w:val="ro-RO"/>
        </w:rPr>
      </w:pPr>
      <w:r w:rsidRPr="0060535D">
        <w:rPr>
          <w:i/>
          <w:sz w:val="18"/>
          <w:szCs w:val="18"/>
          <w:lang w:val="ro-RO"/>
        </w:rPr>
        <w:t>Riscul de lichiditate</w:t>
      </w:r>
      <w:r w:rsidRPr="0060535D">
        <w:rPr>
          <w:sz w:val="18"/>
          <w:szCs w:val="18"/>
          <w:lang w:val="ro-RO"/>
        </w:rPr>
        <w:t xml:space="preserve"> reflecta incapacitatea unei pie</w:t>
      </w:r>
      <w:r>
        <w:rPr>
          <w:sz w:val="18"/>
          <w:szCs w:val="18"/>
          <w:lang w:val="ro-RO"/>
        </w:rPr>
        <w:t>ţ</w:t>
      </w:r>
      <w:r w:rsidRPr="0060535D">
        <w:rPr>
          <w:sz w:val="18"/>
          <w:szCs w:val="18"/>
          <w:lang w:val="ro-RO"/>
        </w:rPr>
        <w:t xml:space="preserve">e de a converti </w:t>
      </w:r>
      <w:r>
        <w:rPr>
          <w:sz w:val="18"/>
          <w:szCs w:val="18"/>
          <w:lang w:val="ro-RO"/>
        </w:rPr>
        <w:t>în</w:t>
      </w:r>
      <w:r w:rsidRPr="0060535D">
        <w:rPr>
          <w:sz w:val="18"/>
          <w:szCs w:val="18"/>
          <w:lang w:val="ro-RO"/>
        </w:rPr>
        <w:t xml:space="preserve"> lichidit</w:t>
      </w:r>
      <w:r>
        <w:rPr>
          <w:sz w:val="18"/>
          <w:szCs w:val="18"/>
          <w:lang w:val="ro-RO"/>
        </w:rPr>
        <w:t>ăţ</w:t>
      </w:r>
      <w:r w:rsidRPr="0060535D">
        <w:rPr>
          <w:sz w:val="18"/>
          <w:szCs w:val="18"/>
          <w:lang w:val="ro-RO"/>
        </w:rPr>
        <w:t xml:space="preserve">i anumite active </w:t>
      </w:r>
      <w:r>
        <w:rPr>
          <w:sz w:val="18"/>
          <w:szCs w:val="18"/>
          <w:lang w:val="ro-RO"/>
        </w:rPr>
        <w:t>î</w:t>
      </w:r>
      <w:r w:rsidRPr="0060535D">
        <w:rPr>
          <w:sz w:val="18"/>
          <w:szCs w:val="18"/>
          <w:lang w:val="ro-RO"/>
        </w:rPr>
        <w:t>n cantitatea dorit</w:t>
      </w:r>
      <w:r>
        <w:rPr>
          <w:sz w:val="18"/>
          <w:szCs w:val="18"/>
          <w:lang w:val="ro-RO"/>
        </w:rPr>
        <w:t>ă ş</w:t>
      </w:r>
      <w:r w:rsidRPr="0060535D">
        <w:rPr>
          <w:sz w:val="18"/>
          <w:szCs w:val="18"/>
          <w:lang w:val="ro-RO"/>
        </w:rPr>
        <w:t>i la momentul dorit.</w:t>
      </w:r>
    </w:p>
    <w:p w14:paraId="614F9EA5" w14:textId="77777777" w:rsidR="00864A7F" w:rsidRPr="0060535D" w:rsidRDefault="00864A7F" w:rsidP="00864A7F">
      <w:pPr>
        <w:ind w:firstLine="720"/>
        <w:jc w:val="both"/>
        <w:rPr>
          <w:sz w:val="18"/>
          <w:szCs w:val="18"/>
          <w:lang w:val="ro-RO"/>
        </w:rPr>
      </w:pPr>
      <w:r w:rsidRPr="0060535D">
        <w:rPr>
          <w:i/>
          <w:sz w:val="18"/>
          <w:szCs w:val="18"/>
          <w:lang w:val="ro-RO"/>
        </w:rPr>
        <w:t>Riscul cursului de schimb</w:t>
      </w:r>
      <w:r w:rsidRPr="0060535D">
        <w:rPr>
          <w:sz w:val="18"/>
          <w:szCs w:val="18"/>
          <w:lang w:val="ro-RO"/>
        </w:rPr>
        <w:t xml:space="preserve"> are o inciden</w:t>
      </w:r>
      <w:r>
        <w:rPr>
          <w:sz w:val="18"/>
          <w:szCs w:val="18"/>
          <w:lang w:val="ro-RO"/>
        </w:rPr>
        <w:t>ţă</w:t>
      </w:r>
      <w:r w:rsidRPr="0060535D">
        <w:rPr>
          <w:sz w:val="18"/>
          <w:szCs w:val="18"/>
          <w:lang w:val="ro-RO"/>
        </w:rPr>
        <w:t xml:space="preserve"> puternic</w:t>
      </w:r>
      <w:r>
        <w:rPr>
          <w:sz w:val="18"/>
          <w:szCs w:val="18"/>
          <w:lang w:val="ro-RO"/>
        </w:rPr>
        <w:t>ă</w:t>
      </w:r>
      <w:r w:rsidRPr="0060535D">
        <w:rPr>
          <w:sz w:val="18"/>
          <w:szCs w:val="18"/>
          <w:lang w:val="ro-RO"/>
        </w:rPr>
        <w:t xml:space="preserve"> asupra portofoliilor diversificate extern, </w:t>
      </w:r>
      <w:r>
        <w:rPr>
          <w:sz w:val="18"/>
          <w:szCs w:val="18"/>
          <w:lang w:val="ro-RO"/>
        </w:rPr>
        <w:t>î</w:t>
      </w:r>
      <w:r w:rsidRPr="0060535D">
        <w:rPr>
          <w:sz w:val="18"/>
          <w:szCs w:val="18"/>
          <w:lang w:val="ro-RO"/>
        </w:rPr>
        <w:t xml:space="preserve">n momentul </w:t>
      </w:r>
      <w:r>
        <w:rPr>
          <w:sz w:val="18"/>
          <w:szCs w:val="18"/>
          <w:lang w:val="ro-RO"/>
        </w:rPr>
        <w:t>î</w:t>
      </w:r>
      <w:r w:rsidRPr="0060535D">
        <w:rPr>
          <w:sz w:val="18"/>
          <w:szCs w:val="18"/>
          <w:lang w:val="ro-RO"/>
        </w:rPr>
        <w:t>n care se dore</w:t>
      </w:r>
      <w:r>
        <w:rPr>
          <w:sz w:val="18"/>
          <w:szCs w:val="18"/>
          <w:lang w:val="ro-RO"/>
        </w:rPr>
        <w:t>ş</w:t>
      </w:r>
      <w:r w:rsidRPr="0060535D">
        <w:rPr>
          <w:sz w:val="18"/>
          <w:szCs w:val="18"/>
          <w:lang w:val="ro-RO"/>
        </w:rPr>
        <w:t xml:space="preserve">te conversia </w:t>
      </w:r>
      <w:r>
        <w:rPr>
          <w:sz w:val="18"/>
          <w:szCs w:val="18"/>
          <w:lang w:val="ro-RO"/>
        </w:rPr>
        <w:t>î</w:t>
      </w:r>
      <w:r w:rsidRPr="0060535D">
        <w:rPr>
          <w:sz w:val="18"/>
          <w:szCs w:val="18"/>
          <w:lang w:val="ro-RO"/>
        </w:rPr>
        <w:t>n moneda na</w:t>
      </w:r>
      <w:r>
        <w:rPr>
          <w:sz w:val="18"/>
          <w:szCs w:val="18"/>
          <w:lang w:val="ro-RO"/>
        </w:rPr>
        <w:t>ţ</w:t>
      </w:r>
      <w:r w:rsidRPr="0060535D">
        <w:rPr>
          <w:sz w:val="18"/>
          <w:szCs w:val="18"/>
          <w:lang w:val="ro-RO"/>
        </w:rPr>
        <w:t>ionala a dividendelor, dob</w:t>
      </w:r>
      <w:r>
        <w:rPr>
          <w:sz w:val="18"/>
          <w:szCs w:val="18"/>
          <w:lang w:val="ro-RO"/>
        </w:rPr>
        <w:t>â</w:t>
      </w:r>
      <w:r w:rsidRPr="0060535D">
        <w:rPr>
          <w:sz w:val="18"/>
          <w:szCs w:val="18"/>
          <w:lang w:val="ro-RO"/>
        </w:rPr>
        <w:t>nzilor sau a diferen</w:t>
      </w:r>
      <w:r>
        <w:rPr>
          <w:sz w:val="18"/>
          <w:szCs w:val="18"/>
          <w:lang w:val="ro-RO"/>
        </w:rPr>
        <w:t>ţ</w:t>
      </w:r>
      <w:r w:rsidRPr="0060535D">
        <w:rPr>
          <w:sz w:val="18"/>
          <w:szCs w:val="18"/>
          <w:lang w:val="ro-RO"/>
        </w:rPr>
        <w:t>elor favorabile ob</w:t>
      </w:r>
      <w:r>
        <w:rPr>
          <w:sz w:val="18"/>
          <w:szCs w:val="18"/>
          <w:lang w:val="ro-RO"/>
        </w:rPr>
        <w:t>ţ</w:t>
      </w:r>
      <w:r w:rsidRPr="0060535D">
        <w:rPr>
          <w:sz w:val="18"/>
          <w:szCs w:val="18"/>
          <w:lang w:val="ro-RO"/>
        </w:rPr>
        <w:t xml:space="preserve">inute </w:t>
      </w:r>
      <w:r>
        <w:rPr>
          <w:sz w:val="18"/>
          <w:szCs w:val="18"/>
          <w:lang w:val="ro-RO"/>
        </w:rPr>
        <w:t>î</w:t>
      </w:r>
      <w:r w:rsidRPr="0060535D">
        <w:rPr>
          <w:sz w:val="18"/>
          <w:szCs w:val="18"/>
          <w:lang w:val="ro-RO"/>
        </w:rPr>
        <w:t>n str</w:t>
      </w:r>
      <w:r>
        <w:rPr>
          <w:sz w:val="18"/>
          <w:szCs w:val="18"/>
          <w:lang w:val="ro-RO"/>
        </w:rPr>
        <w:t>ăină</w:t>
      </w:r>
      <w:r w:rsidRPr="0060535D">
        <w:rPr>
          <w:sz w:val="18"/>
          <w:szCs w:val="18"/>
          <w:lang w:val="ro-RO"/>
        </w:rPr>
        <w:t>tate.</w:t>
      </w:r>
    </w:p>
    <w:p w14:paraId="46861A60" w14:textId="77777777" w:rsidR="00864A7F" w:rsidRPr="0060535D" w:rsidRDefault="00864A7F" w:rsidP="00864A7F">
      <w:pPr>
        <w:ind w:firstLine="720"/>
        <w:jc w:val="both"/>
        <w:rPr>
          <w:sz w:val="18"/>
          <w:szCs w:val="18"/>
          <w:lang w:val="ro-RO"/>
        </w:rPr>
      </w:pPr>
      <w:r w:rsidRPr="0060535D">
        <w:rPr>
          <w:i/>
          <w:sz w:val="18"/>
          <w:szCs w:val="18"/>
          <w:lang w:val="ro-RO"/>
        </w:rPr>
        <w:t>Riscul ratei dob</w:t>
      </w:r>
      <w:r>
        <w:rPr>
          <w:i/>
          <w:sz w:val="18"/>
          <w:szCs w:val="18"/>
          <w:lang w:val="ro-RO"/>
        </w:rPr>
        <w:t>â</w:t>
      </w:r>
      <w:r w:rsidRPr="0060535D">
        <w:rPr>
          <w:i/>
          <w:sz w:val="18"/>
          <w:szCs w:val="18"/>
          <w:lang w:val="ro-RO"/>
        </w:rPr>
        <w:t>nzii</w:t>
      </w:r>
      <w:r w:rsidRPr="0060535D">
        <w:rPr>
          <w:sz w:val="18"/>
          <w:szCs w:val="18"/>
          <w:lang w:val="ro-RO"/>
        </w:rPr>
        <w:t xml:space="preserve"> survine ca urmare a faptului c</w:t>
      </w:r>
      <w:r>
        <w:rPr>
          <w:sz w:val="18"/>
          <w:szCs w:val="18"/>
          <w:lang w:val="ro-RO"/>
        </w:rPr>
        <w:t>ă</w:t>
      </w:r>
      <w:r w:rsidRPr="0060535D">
        <w:rPr>
          <w:sz w:val="18"/>
          <w:szCs w:val="18"/>
          <w:lang w:val="ro-RO"/>
        </w:rPr>
        <w:t xml:space="preserve"> modificarea ratei dob</w:t>
      </w:r>
      <w:r>
        <w:rPr>
          <w:sz w:val="18"/>
          <w:szCs w:val="18"/>
          <w:lang w:val="ro-RO"/>
        </w:rPr>
        <w:t>â</w:t>
      </w:r>
      <w:r w:rsidRPr="0060535D">
        <w:rPr>
          <w:sz w:val="18"/>
          <w:szCs w:val="18"/>
          <w:lang w:val="ro-RO"/>
        </w:rPr>
        <w:t>nzii poate avea un impact nefavorabil asupra cursului de pia</w:t>
      </w:r>
      <w:r>
        <w:rPr>
          <w:sz w:val="18"/>
          <w:szCs w:val="18"/>
          <w:lang w:val="ro-RO"/>
        </w:rPr>
        <w:t>ţă</w:t>
      </w:r>
      <w:r w:rsidRPr="0060535D">
        <w:rPr>
          <w:sz w:val="18"/>
          <w:szCs w:val="18"/>
          <w:lang w:val="ro-RO"/>
        </w:rPr>
        <w:t xml:space="preserve"> al anumitor titluri.</w:t>
      </w:r>
    </w:p>
    <w:p w14:paraId="21AEA713" w14:textId="77777777" w:rsidR="00864A7F" w:rsidRPr="00A426E9" w:rsidRDefault="00864A7F" w:rsidP="00864A7F">
      <w:pPr>
        <w:ind w:firstLine="720"/>
        <w:jc w:val="both"/>
        <w:rPr>
          <w:sz w:val="18"/>
          <w:szCs w:val="18"/>
          <w:lang w:val="ro-RO"/>
        </w:rPr>
      </w:pPr>
      <w:r w:rsidRPr="00444F34">
        <w:rPr>
          <w:i/>
          <w:sz w:val="18"/>
          <w:szCs w:val="18"/>
          <w:lang w:val="ro-RO"/>
        </w:rPr>
        <w:t>Volatilitate</w:t>
      </w:r>
      <w:r>
        <w:rPr>
          <w:i/>
          <w:sz w:val="18"/>
          <w:szCs w:val="18"/>
          <w:lang w:val="ro-RO"/>
        </w:rPr>
        <w:t>a</w:t>
      </w:r>
      <w:r w:rsidRPr="00A426E9">
        <w:rPr>
          <w:i/>
          <w:sz w:val="18"/>
          <w:szCs w:val="18"/>
          <w:lang w:val="ro-RO"/>
        </w:rPr>
        <w:t xml:space="preserve"> </w:t>
      </w:r>
      <w:r w:rsidRPr="00357C2B">
        <w:rPr>
          <w:sz w:val="18"/>
          <w:szCs w:val="18"/>
          <w:lang w:val="ro-RO"/>
        </w:rPr>
        <w:t>se referă la</w:t>
      </w:r>
      <w:r w:rsidRPr="00A426E9">
        <w:rPr>
          <w:sz w:val="18"/>
          <w:szCs w:val="18"/>
          <w:lang w:val="ro-RO"/>
        </w:rPr>
        <w:t xml:space="preserve"> caracteristica unei valori mobiliare de a înregistra fluctuaţii mari de preţ în</w:t>
      </w:r>
      <w:r>
        <w:rPr>
          <w:sz w:val="18"/>
          <w:szCs w:val="18"/>
          <w:lang w:val="ro-RO"/>
        </w:rPr>
        <w:t>t</w:t>
      </w:r>
      <w:r w:rsidRPr="00A426E9">
        <w:rPr>
          <w:sz w:val="18"/>
          <w:szCs w:val="18"/>
          <w:lang w:val="ro-RO"/>
        </w:rPr>
        <w:t>r-o perioadă scurtă de timp.</w:t>
      </w:r>
      <w:r>
        <w:rPr>
          <w:sz w:val="18"/>
          <w:szCs w:val="18"/>
          <w:lang w:val="ro-RO"/>
        </w:rPr>
        <w:t xml:space="preserve"> </w:t>
      </w:r>
      <w:r w:rsidRPr="00A426E9">
        <w:rPr>
          <w:sz w:val="18"/>
          <w:szCs w:val="18"/>
          <w:lang w:val="ro-RO"/>
        </w:rPr>
        <w:t>Cu alte cuvi</w:t>
      </w:r>
      <w:r>
        <w:rPr>
          <w:sz w:val="18"/>
          <w:szCs w:val="18"/>
          <w:lang w:val="ro-RO"/>
        </w:rPr>
        <w:t>nte, acest indicator exprimă "câ</w:t>
      </w:r>
      <w:r w:rsidRPr="00A426E9">
        <w:rPr>
          <w:sz w:val="18"/>
          <w:szCs w:val="18"/>
          <w:lang w:val="ro-RO"/>
        </w:rPr>
        <w:t>t de brusc" se schimb</w:t>
      </w:r>
      <w:r>
        <w:rPr>
          <w:sz w:val="18"/>
          <w:szCs w:val="18"/>
          <w:lang w:val="ro-RO"/>
        </w:rPr>
        <w:t>ă</w:t>
      </w:r>
      <w:r w:rsidRPr="00A426E9">
        <w:rPr>
          <w:sz w:val="18"/>
          <w:szCs w:val="18"/>
          <w:lang w:val="ro-RO"/>
        </w:rPr>
        <w:t xml:space="preserve"> pre</w:t>
      </w:r>
      <w:r>
        <w:rPr>
          <w:sz w:val="18"/>
          <w:szCs w:val="18"/>
          <w:lang w:val="ro-RO"/>
        </w:rPr>
        <w:t>ţ</w:t>
      </w:r>
      <w:r w:rsidRPr="00A426E9">
        <w:rPr>
          <w:sz w:val="18"/>
          <w:szCs w:val="18"/>
          <w:lang w:val="ro-RO"/>
        </w:rPr>
        <w:t>ul de la o perioad</w:t>
      </w:r>
      <w:r>
        <w:rPr>
          <w:sz w:val="18"/>
          <w:szCs w:val="18"/>
          <w:lang w:val="ro-RO"/>
        </w:rPr>
        <w:t>ă</w:t>
      </w:r>
      <w:r w:rsidRPr="00A426E9">
        <w:rPr>
          <w:sz w:val="18"/>
          <w:szCs w:val="18"/>
          <w:lang w:val="ro-RO"/>
        </w:rPr>
        <w:t xml:space="preserve"> la alta. O volatilitate </w:t>
      </w:r>
      <w:r>
        <w:rPr>
          <w:sz w:val="18"/>
          <w:szCs w:val="18"/>
          <w:lang w:val="ro-RO"/>
        </w:rPr>
        <w:t>ridicată înseamnă că preţul înregistrează oscilaţii (creşteri şi/sau scă</w:t>
      </w:r>
      <w:r w:rsidRPr="00A426E9">
        <w:rPr>
          <w:sz w:val="18"/>
          <w:szCs w:val="18"/>
          <w:lang w:val="ro-RO"/>
        </w:rPr>
        <w:t>de</w:t>
      </w:r>
      <w:r>
        <w:rPr>
          <w:sz w:val="18"/>
          <w:szCs w:val="18"/>
          <w:lang w:val="ro-RO"/>
        </w:rPr>
        <w:t>ri) mari, iar riscurile investiţiei sunt corespunză</w:t>
      </w:r>
      <w:r w:rsidRPr="00A426E9">
        <w:rPr>
          <w:sz w:val="18"/>
          <w:szCs w:val="18"/>
          <w:lang w:val="ro-RO"/>
        </w:rPr>
        <w:t>tor</w:t>
      </w:r>
      <w:r>
        <w:rPr>
          <w:sz w:val="18"/>
          <w:szCs w:val="18"/>
          <w:lang w:val="ro-RO"/>
        </w:rPr>
        <w:t xml:space="preserve"> mai mari. O volatilitate redusă exprimă faptul că preţul nu înregistrează oscilaţii bruş</w:t>
      </w:r>
      <w:r w:rsidRPr="00A426E9">
        <w:rPr>
          <w:sz w:val="18"/>
          <w:szCs w:val="18"/>
          <w:lang w:val="ro-RO"/>
        </w:rPr>
        <w:t>te, iar rentabilitatea zilnic</w:t>
      </w:r>
      <w:r>
        <w:rPr>
          <w:sz w:val="18"/>
          <w:szCs w:val="18"/>
          <w:lang w:val="ro-RO"/>
        </w:rPr>
        <w:t>ă</w:t>
      </w:r>
      <w:r w:rsidRPr="00A426E9">
        <w:rPr>
          <w:sz w:val="18"/>
          <w:szCs w:val="18"/>
          <w:lang w:val="ro-RO"/>
        </w:rPr>
        <w:t>, lunar</w:t>
      </w:r>
      <w:r>
        <w:rPr>
          <w:sz w:val="18"/>
          <w:szCs w:val="18"/>
          <w:lang w:val="ro-RO"/>
        </w:rPr>
        <w:t>ă</w:t>
      </w:r>
      <w:r w:rsidRPr="00A426E9">
        <w:rPr>
          <w:sz w:val="18"/>
          <w:szCs w:val="18"/>
          <w:lang w:val="ro-RO"/>
        </w:rPr>
        <w:t xml:space="preserve"> sau </w:t>
      </w:r>
      <w:r>
        <w:rPr>
          <w:sz w:val="18"/>
          <w:szCs w:val="18"/>
          <w:lang w:val="ro-RO"/>
        </w:rPr>
        <w:t>anuală nu se îndepărtează</w:t>
      </w:r>
      <w:r w:rsidRPr="00A426E9">
        <w:rPr>
          <w:sz w:val="18"/>
          <w:szCs w:val="18"/>
          <w:lang w:val="ro-RO"/>
        </w:rPr>
        <w:t xml:space="preserve"> prea mult de rentabilitatea medie (</w:t>
      </w:r>
      <w:r>
        <w:rPr>
          <w:sz w:val="18"/>
          <w:szCs w:val="18"/>
          <w:lang w:val="ro-RO"/>
        </w:rPr>
        <w:t>de unde rezultă şi</w:t>
      </w:r>
      <w:r w:rsidRPr="00A426E9">
        <w:rPr>
          <w:sz w:val="18"/>
          <w:szCs w:val="18"/>
          <w:lang w:val="ro-RO"/>
        </w:rPr>
        <w:t xml:space="preserve"> riscuri mai mici).</w:t>
      </w:r>
    </w:p>
    <w:p w14:paraId="444C4158" w14:textId="77777777" w:rsidR="00864A7F" w:rsidRPr="0060535D" w:rsidRDefault="00864A7F" w:rsidP="00864A7F">
      <w:pPr>
        <w:ind w:firstLine="720"/>
        <w:jc w:val="both"/>
        <w:rPr>
          <w:sz w:val="18"/>
          <w:szCs w:val="18"/>
          <w:lang w:val="ro-RO"/>
        </w:rPr>
      </w:pPr>
      <w:r w:rsidRPr="0014797C">
        <w:rPr>
          <w:i/>
          <w:sz w:val="18"/>
          <w:szCs w:val="18"/>
          <w:lang w:val="ro-RO"/>
        </w:rPr>
        <w:t>Riscul concentrării (al diversificării)</w:t>
      </w:r>
      <w:r w:rsidRPr="0060535D">
        <w:rPr>
          <w:sz w:val="18"/>
          <w:szCs w:val="18"/>
          <w:lang w:val="ro-RO"/>
        </w:rPr>
        <w:t xml:space="preserve"> este asociat cu de</w:t>
      </w:r>
      <w:r>
        <w:rPr>
          <w:sz w:val="18"/>
          <w:szCs w:val="18"/>
          <w:lang w:val="ro-RO"/>
        </w:rPr>
        <w:t>ţ</w:t>
      </w:r>
      <w:r w:rsidRPr="0060535D">
        <w:rPr>
          <w:sz w:val="18"/>
          <w:szCs w:val="18"/>
          <w:lang w:val="ro-RO"/>
        </w:rPr>
        <w:t>inerea unei singure valori mobiliare sau a unor instrumente financiare dintr-un singur sector economic.</w:t>
      </w:r>
    </w:p>
    <w:p w14:paraId="3C73A4B6" w14:textId="77777777" w:rsidR="00864A7F" w:rsidRPr="0060535D" w:rsidRDefault="00864A7F" w:rsidP="00864A7F">
      <w:pPr>
        <w:ind w:firstLine="720"/>
        <w:jc w:val="both"/>
        <w:rPr>
          <w:sz w:val="18"/>
          <w:szCs w:val="18"/>
          <w:lang w:val="ro-RO"/>
        </w:rPr>
      </w:pPr>
      <w:r w:rsidRPr="0060535D">
        <w:rPr>
          <w:i/>
          <w:sz w:val="18"/>
          <w:szCs w:val="18"/>
          <w:lang w:val="ro-RO"/>
        </w:rPr>
        <w:t>Riscul opera</w:t>
      </w:r>
      <w:r>
        <w:rPr>
          <w:i/>
          <w:sz w:val="18"/>
          <w:szCs w:val="18"/>
          <w:lang w:val="ro-RO"/>
        </w:rPr>
        <w:t>ţ</w:t>
      </w:r>
      <w:r w:rsidRPr="0060535D">
        <w:rPr>
          <w:i/>
          <w:sz w:val="18"/>
          <w:szCs w:val="18"/>
          <w:lang w:val="ro-RO"/>
        </w:rPr>
        <w:t>ional</w:t>
      </w:r>
      <w:r w:rsidRPr="0060535D">
        <w:rPr>
          <w:sz w:val="18"/>
          <w:szCs w:val="18"/>
          <w:lang w:val="ro-RO"/>
        </w:rPr>
        <w:t xml:space="preserve"> decurge din erori umane sau comportamente frauduloase care duc la dispari</w:t>
      </w:r>
      <w:r>
        <w:rPr>
          <w:sz w:val="18"/>
          <w:szCs w:val="18"/>
          <w:lang w:val="ro-RO"/>
        </w:rPr>
        <w:t>ţ</w:t>
      </w:r>
      <w:r w:rsidRPr="0060535D">
        <w:rPr>
          <w:sz w:val="18"/>
          <w:szCs w:val="18"/>
          <w:lang w:val="ro-RO"/>
        </w:rPr>
        <w:t>ia de documente/date importante.</w:t>
      </w:r>
    </w:p>
    <w:p w14:paraId="3B82A87E" w14:textId="77777777" w:rsidR="00864A7F" w:rsidRDefault="00864A7F" w:rsidP="00864A7F">
      <w:pPr>
        <w:ind w:firstLine="720"/>
        <w:jc w:val="both"/>
        <w:rPr>
          <w:sz w:val="18"/>
          <w:szCs w:val="18"/>
          <w:lang w:val="ro-RO"/>
        </w:rPr>
      </w:pPr>
      <w:bookmarkStart w:id="4" w:name="_Toc143664954"/>
      <w:bookmarkStart w:id="5" w:name="_Toc171150471"/>
      <w:r w:rsidRPr="00CC0799">
        <w:rPr>
          <w:i/>
          <w:sz w:val="18"/>
          <w:szCs w:val="18"/>
          <w:lang w:val="ro-RO"/>
        </w:rPr>
        <w:t>Riscul de decontare</w:t>
      </w:r>
      <w:r>
        <w:rPr>
          <w:i/>
          <w:sz w:val="18"/>
          <w:szCs w:val="18"/>
          <w:lang w:val="ro-RO"/>
        </w:rPr>
        <w:t xml:space="preserve"> </w:t>
      </w:r>
      <w:r w:rsidRPr="00F875E2">
        <w:rPr>
          <w:sz w:val="18"/>
          <w:szCs w:val="18"/>
          <w:lang w:val="ro-RO"/>
        </w:rPr>
        <w:t>se referă</w:t>
      </w:r>
      <w:r>
        <w:rPr>
          <w:sz w:val="18"/>
          <w:szCs w:val="18"/>
          <w:lang w:val="ro-RO"/>
        </w:rPr>
        <w:t xml:space="preserve"> la incapacitatea de a realiza decontarea într-un sistem de plată</w:t>
      </w:r>
      <w:r w:rsidR="00F10F33">
        <w:rPr>
          <w:sz w:val="18"/>
          <w:szCs w:val="18"/>
          <w:lang w:val="ro-RO"/>
        </w:rPr>
        <w:t>.</w:t>
      </w:r>
    </w:p>
    <w:p w14:paraId="1E86C377" w14:textId="77777777" w:rsidR="00864A7F" w:rsidRDefault="00864A7F" w:rsidP="00864A7F">
      <w:pPr>
        <w:ind w:firstLine="720"/>
        <w:jc w:val="both"/>
        <w:rPr>
          <w:sz w:val="18"/>
          <w:szCs w:val="18"/>
          <w:lang w:val="ro-RO"/>
        </w:rPr>
      </w:pPr>
      <w:r w:rsidRPr="00CC0799">
        <w:rPr>
          <w:i/>
          <w:sz w:val="18"/>
          <w:szCs w:val="18"/>
          <w:lang w:val="ro-RO"/>
        </w:rPr>
        <w:t>Riscul de custodie</w:t>
      </w:r>
      <w:r>
        <w:rPr>
          <w:i/>
          <w:sz w:val="18"/>
          <w:szCs w:val="18"/>
          <w:lang w:val="ro-RO"/>
        </w:rPr>
        <w:t xml:space="preserve"> </w:t>
      </w:r>
      <w:r>
        <w:rPr>
          <w:sz w:val="18"/>
          <w:szCs w:val="18"/>
          <w:lang w:val="ro-RO"/>
        </w:rPr>
        <w:t xml:space="preserve">se referă la posibile pierderi de active, datorate incapacităţii agentului custode de a ţine în siguranţa activele clienţilor şi de a menţine tot timpul o evidenţă clara a activelor clienţilor.  </w:t>
      </w:r>
    </w:p>
    <w:p w14:paraId="33056FF7" w14:textId="77777777" w:rsidR="00864A7F" w:rsidRDefault="00864A7F" w:rsidP="00864A7F">
      <w:pPr>
        <w:pStyle w:val="Heading1"/>
        <w:ind w:left="0"/>
        <w:rPr>
          <w:rFonts w:ascii="Times New Roman" w:hAnsi="Times New Roman"/>
          <w:sz w:val="18"/>
          <w:szCs w:val="18"/>
          <w:lang w:val="ro-RO"/>
        </w:rPr>
      </w:pPr>
    </w:p>
    <w:p w14:paraId="72A5385C" w14:textId="77777777" w:rsidR="00864A7F" w:rsidRPr="0060535D" w:rsidRDefault="00864A7F" w:rsidP="00864A7F">
      <w:pPr>
        <w:pStyle w:val="Heading1"/>
        <w:ind w:left="0"/>
        <w:rPr>
          <w:rFonts w:ascii="Times New Roman" w:hAnsi="Times New Roman"/>
          <w:sz w:val="18"/>
          <w:szCs w:val="18"/>
          <w:lang w:val="ro-RO"/>
        </w:rPr>
      </w:pPr>
      <w:r w:rsidRPr="0060535D">
        <w:rPr>
          <w:rFonts w:ascii="Times New Roman" w:hAnsi="Times New Roman"/>
          <w:sz w:val="18"/>
          <w:szCs w:val="18"/>
          <w:lang w:val="ro-RO"/>
        </w:rPr>
        <w:t>10) LOCUR</w:t>
      </w:r>
      <w:r>
        <w:rPr>
          <w:rFonts w:ascii="Times New Roman" w:hAnsi="Times New Roman"/>
          <w:sz w:val="18"/>
          <w:szCs w:val="18"/>
          <w:lang w:val="ro-RO"/>
        </w:rPr>
        <w:t>ILE UNDE SUNT EXECUTATE TRANZACŢ</w:t>
      </w:r>
      <w:r w:rsidRPr="0060535D">
        <w:rPr>
          <w:rFonts w:ascii="Times New Roman" w:hAnsi="Times New Roman"/>
          <w:sz w:val="18"/>
          <w:szCs w:val="18"/>
          <w:lang w:val="ro-RO"/>
        </w:rPr>
        <w:t>IILE</w:t>
      </w:r>
      <w:bookmarkEnd w:id="4"/>
      <w:bookmarkEnd w:id="5"/>
    </w:p>
    <w:p w14:paraId="47701543" w14:textId="77777777" w:rsidR="00864A7F" w:rsidRDefault="00864A7F" w:rsidP="00864A7F">
      <w:pPr>
        <w:autoSpaceDE w:val="0"/>
        <w:autoSpaceDN w:val="0"/>
        <w:adjustRightInd w:val="0"/>
        <w:jc w:val="both"/>
        <w:rPr>
          <w:snapToGrid w:val="0"/>
          <w:sz w:val="18"/>
          <w:szCs w:val="18"/>
          <w:lang w:val="ro-RO"/>
        </w:rPr>
      </w:pPr>
      <w:r w:rsidRPr="00EA60A2">
        <w:rPr>
          <w:sz w:val="18"/>
          <w:szCs w:val="18"/>
          <w:lang w:val="ro-RO"/>
        </w:rPr>
        <w:t>Servicii şi activităţi de investiţii</w:t>
      </w:r>
      <w:r>
        <w:rPr>
          <w:sz w:val="18"/>
          <w:szCs w:val="18"/>
          <w:lang w:val="ro-RO"/>
        </w:rPr>
        <w:t xml:space="preserve">, precum şi activităţile conexe </w:t>
      </w:r>
      <w:r w:rsidRPr="0060535D">
        <w:rPr>
          <w:snapToGrid w:val="0"/>
          <w:sz w:val="18"/>
          <w:szCs w:val="18"/>
          <w:lang w:val="ro-RO"/>
        </w:rPr>
        <w:t xml:space="preserve">sunt executate </w:t>
      </w:r>
      <w:r w:rsidR="004115AD">
        <w:rPr>
          <w:snapToGrid w:val="0"/>
          <w:sz w:val="18"/>
          <w:szCs w:val="18"/>
          <w:lang w:val="ro-RO"/>
        </w:rPr>
        <w:t xml:space="preserve">de </w:t>
      </w:r>
      <w:r w:rsidRPr="0060535D">
        <w:rPr>
          <w:snapToGrid w:val="0"/>
          <w:sz w:val="18"/>
          <w:szCs w:val="18"/>
          <w:lang w:val="ro-RO"/>
        </w:rPr>
        <w:t xml:space="preserve">la sediul social al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 xml:space="preserve">S.A. </w:t>
      </w:r>
      <w:r w:rsidRPr="0060535D">
        <w:rPr>
          <w:snapToGrid w:val="0"/>
          <w:sz w:val="18"/>
          <w:szCs w:val="18"/>
          <w:lang w:val="ro-RO"/>
        </w:rPr>
        <w:t xml:space="preserve">din </w:t>
      </w:r>
      <w:r w:rsidR="006B724B" w:rsidRPr="006B724B">
        <w:rPr>
          <w:snapToGrid w:val="0"/>
          <w:sz w:val="18"/>
          <w:szCs w:val="18"/>
          <w:lang w:val="ro-RO"/>
        </w:rPr>
        <w:t>Bucuresti, sector 2, str. Aurel Vlaicu nr. 35, Corp B, et.4, cod postal:020091</w:t>
      </w:r>
      <w:r w:rsidRPr="0060535D">
        <w:rPr>
          <w:bCs/>
          <w:sz w:val="18"/>
          <w:szCs w:val="18"/>
          <w:lang w:val="ro-RO"/>
        </w:rPr>
        <w:t xml:space="preserve">, </w:t>
      </w:r>
      <w:r w:rsidR="004115AD">
        <w:rPr>
          <w:bCs/>
          <w:sz w:val="18"/>
          <w:szCs w:val="18"/>
          <w:lang w:val="ro-RO"/>
        </w:rPr>
        <w:t>.</w:t>
      </w:r>
      <w:r w:rsidRPr="00C43CD6">
        <w:rPr>
          <w:snapToGrid w:val="0"/>
          <w:sz w:val="18"/>
          <w:szCs w:val="18"/>
          <w:lang w:val="ro-RO"/>
        </w:rPr>
        <w:t xml:space="preserve"> </w:t>
      </w:r>
    </w:p>
    <w:p w14:paraId="31EC7E49" w14:textId="77777777" w:rsidR="00E27474" w:rsidRDefault="00E27474" w:rsidP="00864A7F">
      <w:pPr>
        <w:autoSpaceDE w:val="0"/>
        <w:autoSpaceDN w:val="0"/>
        <w:adjustRightInd w:val="0"/>
        <w:jc w:val="both"/>
        <w:rPr>
          <w:snapToGrid w:val="0"/>
          <w:sz w:val="18"/>
          <w:szCs w:val="18"/>
          <w:lang w:val="ro-RO"/>
        </w:rPr>
      </w:pPr>
      <w:r>
        <w:rPr>
          <w:snapToGrid w:val="0"/>
          <w:sz w:val="18"/>
          <w:szCs w:val="18"/>
          <w:lang w:val="ro-RO"/>
        </w:rPr>
        <w:t>S.S.I.F. Blue Rock Financial Services S.A. este autorizata</w:t>
      </w:r>
      <w:r w:rsidR="003C07B2">
        <w:rPr>
          <w:snapToGrid w:val="0"/>
          <w:sz w:val="18"/>
          <w:szCs w:val="18"/>
          <w:lang w:val="ro-RO"/>
        </w:rPr>
        <w:t xml:space="preserve"> si deruleaza </w:t>
      </w:r>
      <w:r>
        <w:rPr>
          <w:snapToGrid w:val="0"/>
          <w:sz w:val="18"/>
          <w:szCs w:val="18"/>
          <w:lang w:val="ro-RO"/>
        </w:rPr>
        <w:t>operatiuni pe pi</w:t>
      </w:r>
      <w:r w:rsidR="003C07B2">
        <w:rPr>
          <w:snapToGrid w:val="0"/>
          <w:sz w:val="18"/>
          <w:szCs w:val="18"/>
          <w:lang w:val="ro-RO"/>
        </w:rPr>
        <w:t>ata de capital din Romania si</w:t>
      </w:r>
      <w:r>
        <w:rPr>
          <w:snapToGrid w:val="0"/>
          <w:sz w:val="18"/>
          <w:szCs w:val="18"/>
          <w:lang w:val="ro-RO"/>
        </w:rPr>
        <w:t xml:space="preserve"> </w:t>
      </w:r>
      <w:r w:rsidR="003C07B2">
        <w:rPr>
          <w:snapToGrid w:val="0"/>
          <w:sz w:val="18"/>
          <w:szCs w:val="18"/>
          <w:lang w:val="ro-RO"/>
        </w:rPr>
        <w:t>efectueaza</w:t>
      </w:r>
      <w:r>
        <w:rPr>
          <w:snapToGrid w:val="0"/>
          <w:sz w:val="18"/>
          <w:szCs w:val="18"/>
          <w:lang w:val="ro-RO"/>
        </w:rPr>
        <w:t xml:space="preserve"> tranzactii </w:t>
      </w:r>
      <w:r w:rsidR="00F249A6">
        <w:rPr>
          <w:snapToGrid w:val="0"/>
          <w:sz w:val="18"/>
          <w:szCs w:val="18"/>
          <w:lang w:val="ro-RO"/>
        </w:rPr>
        <w:t xml:space="preserve">atat </w:t>
      </w:r>
      <w:r>
        <w:rPr>
          <w:snapToGrid w:val="0"/>
          <w:sz w:val="18"/>
          <w:szCs w:val="18"/>
          <w:lang w:val="ro-RO"/>
        </w:rPr>
        <w:t>la Bursa de Valori Bucuresti</w:t>
      </w:r>
      <w:r w:rsidR="00B530BB">
        <w:rPr>
          <w:snapToGrid w:val="0"/>
          <w:sz w:val="18"/>
          <w:szCs w:val="18"/>
          <w:lang w:val="ro-RO"/>
        </w:rPr>
        <w:t xml:space="preserve"> </w:t>
      </w:r>
      <w:r w:rsidR="00F249A6">
        <w:rPr>
          <w:snapToGrid w:val="0"/>
          <w:sz w:val="18"/>
          <w:szCs w:val="18"/>
          <w:lang w:val="ro-RO"/>
        </w:rPr>
        <w:t xml:space="preserve">cat </w:t>
      </w:r>
      <w:r w:rsidR="00B530BB">
        <w:rPr>
          <w:snapToGrid w:val="0"/>
          <w:sz w:val="18"/>
          <w:szCs w:val="18"/>
          <w:lang w:val="ro-RO"/>
        </w:rPr>
        <w:t xml:space="preserve">si </w:t>
      </w:r>
      <w:r w:rsidR="00F249A6">
        <w:rPr>
          <w:snapToGrid w:val="0"/>
          <w:sz w:val="18"/>
          <w:szCs w:val="18"/>
          <w:lang w:val="ro-RO"/>
        </w:rPr>
        <w:t>pe piete externe</w:t>
      </w:r>
      <w:r w:rsidR="00B530BB">
        <w:rPr>
          <w:snapToGrid w:val="0"/>
          <w:sz w:val="18"/>
          <w:szCs w:val="18"/>
          <w:lang w:val="ro-RO"/>
        </w:rPr>
        <w:t>.</w:t>
      </w:r>
    </w:p>
    <w:p w14:paraId="58B59348" w14:textId="77777777" w:rsidR="00E27474" w:rsidRPr="00C43CD6" w:rsidRDefault="00E27474" w:rsidP="00864A7F">
      <w:pPr>
        <w:autoSpaceDE w:val="0"/>
        <w:autoSpaceDN w:val="0"/>
        <w:adjustRightInd w:val="0"/>
        <w:jc w:val="both"/>
        <w:rPr>
          <w:sz w:val="18"/>
          <w:szCs w:val="18"/>
          <w:lang w:val="ro-RO"/>
        </w:rPr>
      </w:pPr>
      <w:r>
        <w:rPr>
          <w:snapToGrid w:val="0"/>
          <w:sz w:val="18"/>
          <w:szCs w:val="18"/>
          <w:lang w:val="ro-RO"/>
        </w:rPr>
        <w:t>Bursa de Valori Bucuresti</w:t>
      </w:r>
      <w:r w:rsidR="00A410A4">
        <w:rPr>
          <w:snapToGrid w:val="0"/>
          <w:sz w:val="18"/>
          <w:szCs w:val="18"/>
          <w:lang w:val="ro-RO"/>
        </w:rPr>
        <w:t>, ca platforma de tranzactionare este considerata o „piata” ce este impartita intern in segmente de piata individuale, pe care se tranzactioneaza in principal valori mobiliare ale societatilor emitente, care sunt admise la cota B.V.B.</w:t>
      </w:r>
      <w:r>
        <w:rPr>
          <w:snapToGrid w:val="0"/>
          <w:sz w:val="18"/>
          <w:szCs w:val="18"/>
          <w:lang w:val="ro-RO"/>
        </w:rPr>
        <w:t xml:space="preserve"> </w:t>
      </w:r>
    </w:p>
    <w:p w14:paraId="48E0060D" w14:textId="77777777" w:rsidR="00864A7F" w:rsidRPr="00C43CD6" w:rsidRDefault="00864A7F" w:rsidP="00864A7F">
      <w:pPr>
        <w:jc w:val="both"/>
        <w:rPr>
          <w:sz w:val="18"/>
          <w:szCs w:val="18"/>
          <w:lang w:val="ro-RO"/>
        </w:rPr>
      </w:pPr>
      <w:r w:rsidRPr="00C43CD6">
        <w:rPr>
          <w:sz w:val="18"/>
          <w:szCs w:val="18"/>
          <w:lang w:val="ro-RO"/>
        </w:rPr>
        <w:t xml:space="preserve">La Bursa de Valori Bucureşti se tranzacţionează şi produse structurate, precum certificate, warrante şi alte produse structurate. </w:t>
      </w:r>
    </w:p>
    <w:p w14:paraId="5554F2D8" w14:textId="77777777" w:rsidR="00864A7F" w:rsidRPr="00C43CD6" w:rsidRDefault="00864A7F" w:rsidP="00864A7F">
      <w:pPr>
        <w:jc w:val="both"/>
        <w:rPr>
          <w:sz w:val="18"/>
          <w:szCs w:val="18"/>
          <w:lang w:val="ro-RO"/>
        </w:rPr>
      </w:pPr>
      <w:r w:rsidRPr="00C43CD6">
        <w:rPr>
          <w:sz w:val="18"/>
          <w:szCs w:val="18"/>
          <w:lang w:val="ro-RO"/>
        </w:rPr>
        <w:t>Bursa de Valori Bucureşti are organizat un Sistemul Alternativ de Tranzacţionare: ATS</w:t>
      </w:r>
      <w:r w:rsidR="00767896">
        <w:rPr>
          <w:sz w:val="18"/>
          <w:szCs w:val="18"/>
          <w:lang w:val="ro-RO"/>
        </w:rPr>
        <w:t xml:space="preserve"> (AeRO si ATS Intl)</w:t>
      </w:r>
      <w:r w:rsidRPr="00C43CD6">
        <w:rPr>
          <w:sz w:val="18"/>
          <w:szCs w:val="18"/>
          <w:lang w:val="ro-RO"/>
        </w:rPr>
        <w:t xml:space="preserve">, pe care se pot tranzacţiona atât instrumentele financiare cât şi instrumente financiare ale unor emitenţi străini.   </w:t>
      </w:r>
    </w:p>
    <w:p w14:paraId="36F5254E" w14:textId="77777777" w:rsidR="00864A7F" w:rsidRPr="00C43CD6" w:rsidRDefault="00864A7F" w:rsidP="00864A7F">
      <w:pPr>
        <w:jc w:val="both"/>
        <w:rPr>
          <w:sz w:val="18"/>
          <w:szCs w:val="18"/>
          <w:lang w:val="ro-RO"/>
        </w:rPr>
      </w:pPr>
    </w:p>
    <w:p w14:paraId="75A4FD32" w14:textId="77777777" w:rsidR="00864A7F" w:rsidRDefault="00864A7F" w:rsidP="00864A7F">
      <w:pPr>
        <w:jc w:val="both"/>
        <w:rPr>
          <w:sz w:val="18"/>
          <w:szCs w:val="18"/>
          <w:lang w:val="ro-RO"/>
        </w:rPr>
      </w:pPr>
      <w:r w:rsidRPr="00C43CD6">
        <w:rPr>
          <w:sz w:val="18"/>
          <w:szCs w:val="18"/>
          <w:lang w:val="ro-RO"/>
        </w:rPr>
        <w:t>În scopul protecţiei investitorilor, societăţile listate la cota Bursei sunt obligate să raporteze periodic orice eveniment care are loc în cadrul societăţii (AGA, fuziuni, divizări, achiziţionarea, vânzarea, închirierea sau ipotecarea de active, schimbarea membrilor din conducerea societăţii, primirea sau acordarea de împrumuturi, modificări semnificative în structura acţionariatului, insolvenţă etc.)</w:t>
      </w:r>
    </w:p>
    <w:p w14:paraId="55925B87" w14:textId="77777777" w:rsidR="000E7571" w:rsidRDefault="000E7571" w:rsidP="00864A7F">
      <w:pPr>
        <w:jc w:val="both"/>
        <w:rPr>
          <w:sz w:val="18"/>
          <w:szCs w:val="18"/>
          <w:lang w:val="ro-RO"/>
        </w:rPr>
      </w:pPr>
    </w:p>
    <w:p w14:paraId="6ACE2754" w14:textId="77777777" w:rsidR="000E7571" w:rsidRPr="00C43CD6" w:rsidRDefault="007C2566" w:rsidP="00864A7F">
      <w:pPr>
        <w:jc w:val="both"/>
        <w:rPr>
          <w:sz w:val="18"/>
          <w:szCs w:val="18"/>
          <w:lang w:val="ro-RO"/>
        </w:rPr>
      </w:pPr>
      <w:r>
        <w:rPr>
          <w:sz w:val="18"/>
          <w:szCs w:val="18"/>
          <w:lang w:val="ro-RO"/>
        </w:rPr>
        <w:t xml:space="preserve">S.S.I.F. Blue Rock Financial Services S.A ofera clientilor sai posibilitatea </w:t>
      </w:r>
      <w:r w:rsidR="00037705">
        <w:rPr>
          <w:sz w:val="18"/>
          <w:szCs w:val="18"/>
          <w:lang w:val="ro-RO"/>
        </w:rPr>
        <w:t xml:space="preserve">de a efectua tranzactii </w:t>
      </w:r>
      <w:r>
        <w:rPr>
          <w:sz w:val="18"/>
          <w:szCs w:val="18"/>
          <w:lang w:val="ro-RO"/>
        </w:rPr>
        <w:t xml:space="preserve">in regim over the counter (OTC) </w:t>
      </w:r>
      <w:r w:rsidR="00037705">
        <w:rPr>
          <w:sz w:val="18"/>
          <w:szCs w:val="18"/>
          <w:lang w:val="ro-RO"/>
        </w:rPr>
        <w:t>inclusiv tranzactii cu instrumente internationale in conformitate cu termenii si conditiile relevante.  Ordinele de tranzactionare aferente instrumentelor financiare a caror piata principala este una externa, sunt transmise partenerilor nostri externi  fiind  executate in conformitate cu legislatia in vigoare.</w:t>
      </w:r>
    </w:p>
    <w:p w14:paraId="01C7A0D4" w14:textId="77777777" w:rsidR="00864A7F" w:rsidRPr="00C43CD6" w:rsidRDefault="00864A7F" w:rsidP="00864A7F">
      <w:pPr>
        <w:jc w:val="both"/>
        <w:rPr>
          <w:sz w:val="18"/>
          <w:szCs w:val="18"/>
          <w:lang w:val="ro-RO"/>
        </w:rPr>
      </w:pPr>
    </w:p>
    <w:p w14:paraId="62719A4A" w14:textId="77777777" w:rsidR="007849ED" w:rsidRDefault="00A66DA3" w:rsidP="00864A7F">
      <w:pPr>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136BF">
        <w:rPr>
          <w:sz w:val="18"/>
          <w:szCs w:val="18"/>
          <w:lang w:val="ro-RO"/>
        </w:rPr>
        <w:t xml:space="preserve"> </w:t>
      </w:r>
      <w:r w:rsidRPr="008D757D">
        <w:rPr>
          <w:sz w:val="18"/>
          <w:szCs w:val="18"/>
          <w:lang w:val="ro-RO"/>
        </w:rPr>
        <w:t>S.A</w:t>
      </w:r>
      <w:r w:rsidR="00864A7F" w:rsidRPr="00C43CD6">
        <w:rPr>
          <w:sz w:val="18"/>
          <w:szCs w:val="18"/>
          <w:lang w:val="ro-RO"/>
        </w:rPr>
        <w:t>. ofer</w:t>
      </w:r>
      <w:r w:rsidR="00864A7F">
        <w:rPr>
          <w:sz w:val="18"/>
          <w:szCs w:val="18"/>
          <w:lang w:val="ro-RO"/>
        </w:rPr>
        <w:t>ă</w:t>
      </w:r>
      <w:r w:rsidR="00864A7F" w:rsidRPr="00C43CD6">
        <w:rPr>
          <w:sz w:val="18"/>
          <w:szCs w:val="18"/>
          <w:lang w:val="ro-RO"/>
        </w:rPr>
        <w:t xml:space="preserve"> Clienţilor posibilitatea de a achiziţiona instrumente financiare tranzacţionate pe pieţe  externe, prin intermediul </w:t>
      </w:r>
      <w:r w:rsidR="007849ED" w:rsidRPr="008136BF">
        <w:rPr>
          <w:sz w:val="18"/>
          <w:szCs w:val="18"/>
          <w:lang w:val="ro-RO"/>
        </w:rPr>
        <w:t>unei</w:t>
      </w:r>
      <w:r w:rsidR="00864A7F" w:rsidRPr="008136BF">
        <w:rPr>
          <w:sz w:val="18"/>
          <w:szCs w:val="18"/>
          <w:lang w:val="ro-RO"/>
        </w:rPr>
        <w:t xml:space="preserve"> societăţi</w:t>
      </w:r>
      <w:r w:rsidR="00864A7F" w:rsidRPr="00C43CD6">
        <w:rPr>
          <w:sz w:val="18"/>
          <w:szCs w:val="18"/>
          <w:lang w:val="ro-RO"/>
        </w:rPr>
        <w:t xml:space="preserve"> de servicii de investiţii financiare</w:t>
      </w:r>
      <w:r w:rsidR="004115AD">
        <w:rPr>
          <w:sz w:val="18"/>
          <w:szCs w:val="18"/>
          <w:lang w:val="ro-RO"/>
        </w:rPr>
        <w:t>/Intermediar extern</w:t>
      </w:r>
      <w:r w:rsidR="00864A7F" w:rsidRPr="00C43CD6">
        <w:rPr>
          <w:sz w:val="18"/>
          <w:szCs w:val="18"/>
          <w:lang w:val="ro-RO"/>
        </w:rPr>
        <w:t>, autorizat</w:t>
      </w:r>
      <w:r w:rsidR="004115AD">
        <w:rPr>
          <w:sz w:val="18"/>
          <w:szCs w:val="18"/>
          <w:lang w:val="ro-RO"/>
        </w:rPr>
        <w:t>(</w:t>
      </w:r>
      <w:r w:rsidR="00864A7F" w:rsidRPr="00C43CD6">
        <w:rPr>
          <w:sz w:val="18"/>
          <w:szCs w:val="18"/>
          <w:lang w:val="ro-RO"/>
        </w:rPr>
        <w:t>ă</w:t>
      </w:r>
      <w:r w:rsidR="004115AD">
        <w:rPr>
          <w:sz w:val="18"/>
          <w:szCs w:val="18"/>
          <w:lang w:val="ro-RO"/>
        </w:rPr>
        <w:t>)</w:t>
      </w:r>
      <w:r w:rsidR="00864A7F" w:rsidRPr="00C43CD6">
        <w:rPr>
          <w:sz w:val="18"/>
          <w:szCs w:val="18"/>
          <w:lang w:val="ro-RO"/>
        </w:rPr>
        <w:t xml:space="preserve"> şi supravegheat</w:t>
      </w:r>
      <w:r w:rsidR="004115AD">
        <w:rPr>
          <w:sz w:val="18"/>
          <w:szCs w:val="18"/>
          <w:lang w:val="ro-RO"/>
        </w:rPr>
        <w:t>(</w:t>
      </w:r>
      <w:r w:rsidR="00864A7F" w:rsidRPr="00C43CD6">
        <w:rPr>
          <w:sz w:val="18"/>
          <w:szCs w:val="18"/>
          <w:lang w:val="ro-RO"/>
        </w:rPr>
        <w:t>ă</w:t>
      </w:r>
      <w:r w:rsidR="004115AD">
        <w:rPr>
          <w:sz w:val="18"/>
          <w:szCs w:val="18"/>
          <w:lang w:val="ro-RO"/>
        </w:rPr>
        <w:t>)</w:t>
      </w:r>
      <w:r w:rsidR="00864A7F" w:rsidRPr="00C43CD6">
        <w:rPr>
          <w:sz w:val="18"/>
          <w:szCs w:val="18"/>
          <w:lang w:val="ro-RO"/>
        </w:rPr>
        <w:t xml:space="preserve"> de o autoritate de supraveghere a unei ţări membre a Uniunii Europene. Clientul deschide un cont de investiţii la Intermediar, iar Intermediarul transmite ordinul de tranzacţionare pentru a fi executat pe piaţa relevantă, prin </w:t>
      </w:r>
      <w:r w:rsidR="004115AD">
        <w:rPr>
          <w:sz w:val="18"/>
          <w:szCs w:val="18"/>
          <w:lang w:val="ro-RO"/>
        </w:rPr>
        <w:t>Intermediarul extern/</w:t>
      </w:r>
      <w:r w:rsidR="00864A7F" w:rsidRPr="008136BF">
        <w:rPr>
          <w:sz w:val="18"/>
          <w:szCs w:val="18"/>
          <w:lang w:val="ro-RO"/>
        </w:rPr>
        <w:t>societatea de servicii de investiţii financiare</w:t>
      </w:r>
      <w:r w:rsidR="00864A7F" w:rsidRPr="00C43CD6">
        <w:rPr>
          <w:sz w:val="18"/>
          <w:szCs w:val="18"/>
          <w:lang w:val="ro-RO"/>
        </w:rPr>
        <w:t xml:space="preserve"> prin care Intermediarul are acces la pieţele externe. Instrumente</w:t>
      </w:r>
      <w:r w:rsidR="007849ED">
        <w:rPr>
          <w:sz w:val="18"/>
          <w:szCs w:val="18"/>
          <w:lang w:val="ro-RO"/>
        </w:rPr>
        <w:t>le</w:t>
      </w:r>
      <w:r w:rsidR="00864A7F" w:rsidRPr="00C43CD6">
        <w:rPr>
          <w:sz w:val="18"/>
          <w:szCs w:val="18"/>
          <w:lang w:val="ro-RO"/>
        </w:rPr>
        <w:t xml:space="preserve"> financiare achiziţionate de pe pieţele externe sunt ţinute în custodie la un custode internaţional </w:t>
      </w:r>
      <w:r w:rsidR="004115AD">
        <w:rPr>
          <w:sz w:val="18"/>
          <w:szCs w:val="18"/>
          <w:lang w:val="ro-RO"/>
        </w:rPr>
        <w:t xml:space="preserve">si/sau la un custode din Romania </w:t>
      </w:r>
      <w:r w:rsidR="00864A7F" w:rsidRPr="00C43CD6">
        <w:rPr>
          <w:sz w:val="18"/>
          <w:szCs w:val="18"/>
          <w:lang w:val="ro-RO"/>
        </w:rPr>
        <w:t xml:space="preserve">care este la rândul sau autorizat şi supravegheat de o autoritate de supraveghere din Uniunea Europeană. Evidenţa instrumentelor financiare tranzacţionate pe pieţele externe este ţinută într-un cont global pe numele Intermediarului. Aceste entităţi autorizate respectă aceleaşi cerinţe prevăzute în </w:t>
      </w:r>
      <w:r w:rsidR="00864A7F" w:rsidRPr="008136BF">
        <w:rPr>
          <w:sz w:val="18"/>
          <w:szCs w:val="18"/>
          <w:lang w:val="ro-RO"/>
        </w:rPr>
        <w:t>directiva MiFID</w:t>
      </w:r>
      <w:r w:rsidR="007849ED">
        <w:rPr>
          <w:sz w:val="18"/>
          <w:szCs w:val="18"/>
          <w:lang w:val="ro-RO"/>
        </w:rPr>
        <w:t xml:space="preserve"> II</w:t>
      </w:r>
      <w:r w:rsidR="00864A7F" w:rsidRPr="00C43CD6">
        <w:rPr>
          <w:sz w:val="18"/>
          <w:szCs w:val="18"/>
          <w:lang w:val="ro-RO"/>
        </w:rPr>
        <w:t xml:space="preserve"> cu privire la executarea ordinelor, administrarea conflictelor de interese, clasificarea clienţilor, oportunitatea serviciului solicitat de client. Pieţele externe la care </w:t>
      </w: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w:t>
      </w:r>
      <w:r w:rsidRPr="00C43CD6">
        <w:rPr>
          <w:sz w:val="18"/>
          <w:szCs w:val="18"/>
          <w:lang w:val="ro-RO"/>
        </w:rPr>
        <w:t xml:space="preserve"> </w:t>
      </w:r>
      <w:r w:rsidR="00864A7F" w:rsidRPr="00C43CD6">
        <w:rPr>
          <w:sz w:val="18"/>
          <w:szCs w:val="18"/>
          <w:lang w:val="ro-RO"/>
        </w:rPr>
        <w:t>ofer</w:t>
      </w:r>
      <w:r w:rsidR="00864A7F">
        <w:rPr>
          <w:sz w:val="18"/>
          <w:szCs w:val="18"/>
          <w:lang w:val="ro-RO"/>
        </w:rPr>
        <w:t>ă</w:t>
      </w:r>
      <w:r w:rsidR="00864A7F" w:rsidRPr="00C43CD6">
        <w:rPr>
          <w:sz w:val="18"/>
          <w:szCs w:val="18"/>
          <w:lang w:val="ro-RO"/>
        </w:rPr>
        <w:t xml:space="preserve"> acces, precum şi costurile (comisioane, tarife, taxe etc.) aferente </w:t>
      </w:r>
      <w:r w:rsidR="00864A7F">
        <w:rPr>
          <w:sz w:val="18"/>
          <w:szCs w:val="18"/>
          <w:lang w:val="ro-RO"/>
        </w:rPr>
        <w:t>sunt</w:t>
      </w:r>
      <w:r w:rsidR="00864A7F" w:rsidRPr="00C43CD6">
        <w:rPr>
          <w:sz w:val="18"/>
          <w:szCs w:val="18"/>
          <w:lang w:val="ro-RO"/>
        </w:rPr>
        <w:t xml:space="preserve"> prevăzute într-o anexa la </w:t>
      </w:r>
      <w:r w:rsidR="00864A7F">
        <w:rPr>
          <w:sz w:val="18"/>
          <w:szCs w:val="18"/>
          <w:lang w:val="ro-RO"/>
        </w:rPr>
        <w:t>contact</w:t>
      </w:r>
      <w:r w:rsidR="00864A7F" w:rsidRPr="00C43CD6">
        <w:rPr>
          <w:sz w:val="18"/>
          <w:szCs w:val="18"/>
          <w:lang w:val="ro-RO"/>
        </w:rPr>
        <w:t xml:space="preserve">. </w:t>
      </w:r>
      <w:r w:rsidR="00864A7F" w:rsidRPr="00F345AE">
        <w:rPr>
          <w:sz w:val="18"/>
          <w:szCs w:val="18"/>
          <w:lang w:val="ro-RO"/>
        </w:rPr>
        <w:t>Tranzacţiile cu anumite instrumente financiare pe pieţele externe din ţările pentru care exista o notificare în vederea desfăşurării activităţii transfrontalier</w:t>
      </w:r>
      <w:r w:rsidR="007849ED">
        <w:rPr>
          <w:sz w:val="18"/>
          <w:szCs w:val="18"/>
          <w:lang w:val="ro-RO"/>
        </w:rPr>
        <w:t>e</w:t>
      </w:r>
      <w:r w:rsidR="00864A7F" w:rsidRPr="00F345AE">
        <w:rPr>
          <w:sz w:val="18"/>
          <w:szCs w:val="18"/>
          <w:lang w:val="ro-RO"/>
        </w:rPr>
        <w:t xml:space="preserve"> se pot efectua direct de către Intermediar în afara pieţelor reglementate sau a sistemelor alternative de tranzacţionare, în contraparte cu alţi intermediari autorizaţi, sau pe pieţele reglementate în cazul în care Intermediarul este membru al pieţelor reglementate din ţările respective.</w:t>
      </w:r>
    </w:p>
    <w:p w14:paraId="3B38E858" w14:textId="77777777" w:rsidR="004F3CB1" w:rsidRPr="004F3CB1" w:rsidRDefault="007849ED" w:rsidP="004F3CB1">
      <w:pPr>
        <w:pStyle w:val="Default"/>
        <w:rPr>
          <w:rFonts w:ascii="Arial" w:eastAsiaTheme="minorHAnsi" w:hAnsi="Arial" w:cs="Arial"/>
        </w:rPr>
      </w:pPr>
      <w:r>
        <w:rPr>
          <w:sz w:val="18"/>
          <w:szCs w:val="18"/>
          <w:lang w:val="ro-RO"/>
        </w:rPr>
        <w:lastRenderedPageBreak/>
        <w:t>Pentru pietele externe</w:t>
      </w:r>
      <w:r>
        <w:rPr>
          <w:lang w:val="ro-RO"/>
        </w:rPr>
        <w:t xml:space="preserve"> </w:t>
      </w: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w:t>
      </w:r>
      <w:r>
        <w:rPr>
          <w:sz w:val="18"/>
          <w:szCs w:val="18"/>
          <w:lang w:val="ro-RO"/>
        </w:rPr>
        <w:t xml:space="preserve"> </w:t>
      </w:r>
      <w:r w:rsidRPr="007849ED">
        <w:rPr>
          <w:sz w:val="18"/>
          <w:szCs w:val="18"/>
          <w:lang w:val="ro-RO"/>
        </w:rPr>
        <w:t>presteaza servicii de investitii financiare constand in preluarea si transmiterea ordinelor si instructiunilor primite de la clienti in vederea executarii acestora de catre si prin intermediul</w:t>
      </w:r>
      <w:r>
        <w:rPr>
          <w:sz w:val="18"/>
          <w:szCs w:val="18"/>
          <w:lang w:val="ro-RO"/>
        </w:rPr>
        <w:t xml:space="preserve"> BCR ( Banca Comerciala Romana )</w:t>
      </w:r>
      <w:r w:rsidR="004115AD">
        <w:rPr>
          <w:sz w:val="18"/>
          <w:szCs w:val="18"/>
          <w:lang w:val="ro-RO"/>
        </w:rPr>
        <w:t xml:space="preserve">, </w:t>
      </w:r>
      <w:r>
        <w:rPr>
          <w:sz w:val="18"/>
          <w:szCs w:val="18"/>
          <w:lang w:val="ro-RO"/>
        </w:rPr>
        <w:t xml:space="preserve"> ICF Bank AG</w:t>
      </w:r>
      <w:r w:rsidR="004115AD">
        <w:rPr>
          <w:sz w:val="18"/>
          <w:szCs w:val="18"/>
          <w:lang w:val="ro-RO"/>
        </w:rPr>
        <w:t xml:space="preserve"> si Interactive Brokers </w:t>
      </w:r>
      <w:r>
        <w:rPr>
          <w:sz w:val="18"/>
          <w:szCs w:val="18"/>
          <w:lang w:val="ro-RO"/>
        </w:rPr>
        <w:t xml:space="preserve"> catre urmatoarele locuri de tranzactionare:</w:t>
      </w:r>
      <w:r w:rsidR="004F3CB1">
        <w:rPr>
          <w:sz w:val="18"/>
          <w:szCs w:val="18"/>
          <w:lang w:val="ro-RO"/>
        </w:rPr>
        <w:t xml:space="preserve">    </w:t>
      </w:r>
    </w:p>
    <w:p w14:paraId="11365230" w14:textId="77777777" w:rsidR="004F3CB1" w:rsidRDefault="00D100AD" w:rsidP="004F3CB1">
      <w:pPr>
        <w:pStyle w:val="ListParagraph"/>
        <w:numPr>
          <w:ilvl w:val="0"/>
          <w:numId w:val="21"/>
        </w:numPr>
        <w:autoSpaceDE w:val="0"/>
        <w:autoSpaceDN w:val="0"/>
        <w:adjustRightInd w:val="0"/>
        <w:rPr>
          <w:color w:val="000000"/>
          <w:sz w:val="18"/>
          <w:szCs w:val="18"/>
          <w:lang w:val="ro-RO"/>
        </w:rPr>
      </w:pPr>
      <w:r>
        <w:rPr>
          <w:color w:val="000000"/>
          <w:sz w:val="18"/>
          <w:szCs w:val="18"/>
          <w:lang w:val="ro-RO"/>
        </w:rPr>
        <w:t>EMEA (Austria, Belgia</w:t>
      </w:r>
      <w:r w:rsidR="004F3CB1" w:rsidRPr="004F3CB1">
        <w:rPr>
          <w:color w:val="000000"/>
          <w:sz w:val="18"/>
          <w:szCs w:val="18"/>
          <w:lang w:val="ro-RO"/>
        </w:rPr>
        <w:t xml:space="preserve">, </w:t>
      </w:r>
      <w:r>
        <w:rPr>
          <w:color w:val="000000"/>
          <w:sz w:val="18"/>
          <w:szCs w:val="18"/>
          <w:lang w:val="ro-RO"/>
        </w:rPr>
        <w:t>Cehia</w:t>
      </w:r>
      <w:r w:rsidR="004F3CB1" w:rsidRPr="004F3CB1">
        <w:rPr>
          <w:color w:val="000000"/>
          <w:sz w:val="18"/>
          <w:szCs w:val="18"/>
          <w:lang w:val="ro-RO"/>
        </w:rPr>
        <w:t>, Denmark, Ge</w:t>
      </w:r>
      <w:r>
        <w:rPr>
          <w:color w:val="000000"/>
          <w:sz w:val="18"/>
          <w:szCs w:val="18"/>
          <w:lang w:val="ro-RO"/>
        </w:rPr>
        <w:t>rmania</w:t>
      </w:r>
      <w:r w:rsidR="004F3CB1" w:rsidRPr="004F3CB1">
        <w:rPr>
          <w:color w:val="000000"/>
          <w:sz w:val="18"/>
          <w:szCs w:val="18"/>
          <w:lang w:val="ro-RO"/>
        </w:rPr>
        <w:t xml:space="preserve"> </w:t>
      </w:r>
      <w:r w:rsidR="004F3CB1">
        <w:rPr>
          <w:color w:val="000000"/>
          <w:sz w:val="18"/>
          <w:szCs w:val="18"/>
          <w:lang w:val="ro-RO"/>
        </w:rPr>
        <w:t>**</w:t>
      </w:r>
      <w:r w:rsidR="009125D3">
        <w:rPr>
          <w:color w:val="000000"/>
          <w:sz w:val="18"/>
          <w:szCs w:val="18"/>
          <w:lang w:val="ro-RO"/>
        </w:rPr>
        <w:t>,</w:t>
      </w:r>
      <w:r>
        <w:rPr>
          <w:color w:val="000000"/>
          <w:sz w:val="18"/>
          <w:szCs w:val="18"/>
          <w:lang w:val="ro-RO"/>
        </w:rPr>
        <w:t xml:space="preserve"> Franta, Grecia, Ungaria, Irlan</w:t>
      </w:r>
      <w:r w:rsidR="004F3CB1" w:rsidRPr="004F3CB1">
        <w:rPr>
          <w:color w:val="000000"/>
          <w:sz w:val="18"/>
          <w:szCs w:val="18"/>
          <w:lang w:val="ro-RO"/>
        </w:rPr>
        <w:t>d</w:t>
      </w:r>
      <w:r>
        <w:rPr>
          <w:color w:val="000000"/>
          <w:sz w:val="18"/>
          <w:szCs w:val="18"/>
          <w:lang w:val="ro-RO"/>
        </w:rPr>
        <w:t>a, Italia</w:t>
      </w:r>
      <w:r w:rsidR="004F3CB1" w:rsidRPr="004F3CB1">
        <w:rPr>
          <w:color w:val="000000"/>
          <w:sz w:val="18"/>
          <w:szCs w:val="18"/>
          <w:lang w:val="ro-RO"/>
        </w:rPr>
        <w:t xml:space="preserve">, Luxembourg,  </w:t>
      </w:r>
      <w:r>
        <w:rPr>
          <w:color w:val="000000"/>
          <w:sz w:val="18"/>
          <w:szCs w:val="18"/>
          <w:lang w:val="ro-RO"/>
        </w:rPr>
        <w:t>Olanda</w:t>
      </w:r>
      <w:r w:rsidR="004F3CB1" w:rsidRPr="004F3CB1">
        <w:rPr>
          <w:color w:val="000000"/>
          <w:sz w:val="18"/>
          <w:szCs w:val="18"/>
          <w:lang w:val="ro-RO"/>
        </w:rPr>
        <w:t>,</w:t>
      </w:r>
      <w:r w:rsidR="009125D3">
        <w:rPr>
          <w:color w:val="000000"/>
          <w:sz w:val="18"/>
          <w:szCs w:val="18"/>
          <w:lang w:val="ro-RO"/>
        </w:rPr>
        <w:t xml:space="preserve"> </w:t>
      </w:r>
      <w:r>
        <w:rPr>
          <w:color w:val="000000"/>
          <w:sz w:val="18"/>
          <w:szCs w:val="18"/>
          <w:lang w:val="ro-RO"/>
        </w:rPr>
        <w:t>Polonia</w:t>
      </w:r>
      <w:r w:rsidR="004F3CB1" w:rsidRPr="004F3CB1">
        <w:rPr>
          <w:color w:val="000000"/>
          <w:sz w:val="18"/>
          <w:szCs w:val="18"/>
          <w:lang w:val="ro-RO"/>
        </w:rPr>
        <w:t>, Portugal</w:t>
      </w:r>
      <w:r>
        <w:rPr>
          <w:color w:val="000000"/>
          <w:sz w:val="18"/>
          <w:szCs w:val="18"/>
          <w:lang w:val="ro-RO"/>
        </w:rPr>
        <w:t xml:space="preserve">ia, Spania, </w:t>
      </w:r>
      <w:r w:rsidR="004F3CB1" w:rsidRPr="004F3CB1">
        <w:rPr>
          <w:color w:val="000000"/>
          <w:sz w:val="18"/>
          <w:szCs w:val="18"/>
          <w:lang w:val="ro-RO"/>
        </w:rPr>
        <w:t>Africa</w:t>
      </w:r>
      <w:r>
        <w:rPr>
          <w:color w:val="000000"/>
          <w:sz w:val="18"/>
          <w:szCs w:val="18"/>
          <w:lang w:val="ro-RO"/>
        </w:rPr>
        <w:t xml:space="preserve"> de sud</w:t>
      </w:r>
      <w:r w:rsidR="004F3CB1" w:rsidRPr="004F3CB1">
        <w:rPr>
          <w:color w:val="000000"/>
          <w:sz w:val="18"/>
          <w:szCs w:val="18"/>
          <w:lang w:val="ro-RO"/>
        </w:rPr>
        <w:t>, S</w:t>
      </w:r>
      <w:r>
        <w:rPr>
          <w:color w:val="000000"/>
          <w:sz w:val="18"/>
          <w:szCs w:val="18"/>
          <w:lang w:val="ro-RO"/>
        </w:rPr>
        <w:t>uedia</w:t>
      </w:r>
      <w:r w:rsidR="004F3CB1" w:rsidRPr="004F3CB1">
        <w:rPr>
          <w:color w:val="000000"/>
          <w:sz w:val="18"/>
          <w:szCs w:val="18"/>
          <w:lang w:val="ro-RO"/>
        </w:rPr>
        <w:t xml:space="preserve">, </w:t>
      </w:r>
      <w:r>
        <w:rPr>
          <w:color w:val="000000"/>
          <w:sz w:val="18"/>
          <w:szCs w:val="18"/>
          <w:lang w:val="ro-RO"/>
        </w:rPr>
        <w:t>Elvetia</w:t>
      </w:r>
      <w:r w:rsidR="004F3CB1" w:rsidRPr="004F3CB1">
        <w:rPr>
          <w:color w:val="000000"/>
          <w:sz w:val="18"/>
          <w:szCs w:val="18"/>
          <w:lang w:val="ro-RO"/>
        </w:rPr>
        <w:t xml:space="preserve">, </w:t>
      </w:r>
      <w:r>
        <w:rPr>
          <w:color w:val="000000"/>
          <w:sz w:val="18"/>
          <w:szCs w:val="18"/>
          <w:lang w:val="ro-RO"/>
        </w:rPr>
        <w:t>Marea Britanie</w:t>
      </w:r>
      <w:r w:rsidR="004F3CB1">
        <w:rPr>
          <w:color w:val="000000"/>
          <w:sz w:val="18"/>
          <w:szCs w:val="18"/>
          <w:lang w:val="ro-RO"/>
        </w:rPr>
        <w:t>)</w:t>
      </w:r>
    </w:p>
    <w:p w14:paraId="6BFBA339" w14:textId="77777777" w:rsidR="004F3CB1" w:rsidRPr="004F3CB1" w:rsidRDefault="004F3CB1" w:rsidP="004F3CB1">
      <w:pPr>
        <w:pStyle w:val="ListParagraph"/>
        <w:numPr>
          <w:ilvl w:val="0"/>
          <w:numId w:val="21"/>
        </w:numPr>
        <w:autoSpaceDE w:val="0"/>
        <w:autoSpaceDN w:val="0"/>
        <w:adjustRightInd w:val="0"/>
        <w:rPr>
          <w:color w:val="000000"/>
          <w:sz w:val="18"/>
          <w:szCs w:val="18"/>
          <w:lang w:val="ro-RO"/>
        </w:rPr>
      </w:pPr>
      <w:r w:rsidRPr="004F3CB1">
        <w:rPr>
          <w:color w:val="000000"/>
          <w:sz w:val="18"/>
          <w:szCs w:val="18"/>
          <w:lang w:val="ro-RO"/>
        </w:rPr>
        <w:t>G</w:t>
      </w:r>
      <w:r w:rsidR="00D100AD">
        <w:rPr>
          <w:color w:val="000000"/>
          <w:sz w:val="18"/>
          <w:szCs w:val="18"/>
          <w:lang w:val="ro-RO"/>
        </w:rPr>
        <w:t>ermania</w:t>
      </w:r>
      <w:r w:rsidRPr="004F3CB1">
        <w:rPr>
          <w:color w:val="000000"/>
          <w:sz w:val="18"/>
          <w:szCs w:val="18"/>
          <w:lang w:val="ro-RO"/>
        </w:rPr>
        <w:t xml:space="preserve"> (**)</w:t>
      </w:r>
      <w:r>
        <w:rPr>
          <w:color w:val="000000"/>
          <w:sz w:val="18"/>
          <w:szCs w:val="18"/>
          <w:lang w:val="ro-RO"/>
        </w:rPr>
        <w:t xml:space="preserve"> ( </w:t>
      </w:r>
      <w:r w:rsidRPr="004F3CB1">
        <w:rPr>
          <w:color w:val="000000"/>
          <w:sz w:val="18"/>
          <w:szCs w:val="18"/>
          <w:lang w:val="ro-RO"/>
        </w:rPr>
        <w:t xml:space="preserve">XETRA Frankfurt </w:t>
      </w:r>
      <w:r>
        <w:rPr>
          <w:color w:val="000000"/>
          <w:sz w:val="18"/>
          <w:szCs w:val="18"/>
          <w:lang w:val="ro-RO"/>
        </w:rPr>
        <w:t>si toate pietele regionale )</w:t>
      </w:r>
      <w:r w:rsidRPr="004F3CB1">
        <w:rPr>
          <w:color w:val="000000"/>
          <w:sz w:val="18"/>
          <w:szCs w:val="18"/>
          <w:lang w:val="ro-RO"/>
        </w:rPr>
        <w:t xml:space="preserve"> </w:t>
      </w:r>
    </w:p>
    <w:p w14:paraId="2FB1ACDB" w14:textId="77777777" w:rsidR="00864A7F" w:rsidRPr="003D183B" w:rsidRDefault="004F3CB1" w:rsidP="003D183B">
      <w:pPr>
        <w:pStyle w:val="ListParagraph"/>
        <w:numPr>
          <w:ilvl w:val="0"/>
          <w:numId w:val="21"/>
        </w:numPr>
        <w:autoSpaceDE w:val="0"/>
        <w:autoSpaceDN w:val="0"/>
        <w:adjustRightInd w:val="0"/>
        <w:rPr>
          <w:color w:val="000000"/>
          <w:sz w:val="18"/>
          <w:szCs w:val="18"/>
          <w:lang w:val="ro-RO"/>
        </w:rPr>
      </w:pPr>
      <w:r>
        <w:rPr>
          <w:color w:val="000000"/>
          <w:sz w:val="18"/>
          <w:szCs w:val="18"/>
          <w:lang w:val="ro-RO"/>
        </w:rPr>
        <w:t>America</w:t>
      </w:r>
    </w:p>
    <w:p w14:paraId="4E411DCE" w14:textId="77777777" w:rsidR="00F5748E" w:rsidRPr="00C43CD6" w:rsidRDefault="00F5748E" w:rsidP="00864A7F">
      <w:pPr>
        <w:jc w:val="both"/>
        <w:rPr>
          <w:sz w:val="18"/>
          <w:szCs w:val="18"/>
          <w:lang w:val="ro-RO"/>
        </w:rPr>
      </w:pPr>
    </w:p>
    <w:p w14:paraId="33215648" w14:textId="77777777" w:rsidR="00864A7F" w:rsidRPr="00C43CD6" w:rsidRDefault="00864A7F" w:rsidP="00864A7F">
      <w:pPr>
        <w:pStyle w:val="Heading3"/>
        <w:spacing w:before="0" w:after="0"/>
        <w:jc w:val="both"/>
        <w:rPr>
          <w:rFonts w:ascii="Times New Roman" w:hAnsi="Times New Roman"/>
          <w:i/>
          <w:snapToGrid w:val="0"/>
          <w:sz w:val="18"/>
          <w:szCs w:val="18"/>
          <w:lang w:val="ro-RO" w:eastAsia="x-none"/>
        </w:rPr>
      </w:pPr>
      <w:r w:rsidRPr="00C43CD6">
        <w:rPr>
          <w:rFonts w:ascii="Times New Roman" w:hAnsi="Times New Roman"/>
          <w:i/>
          <w:snapToGrid w:val="0"/>
          <w:sz w:val="18"/>
          <w:szCs w:val="18"/>
          <w:lang w:val="ro-RO" w:eastAsia="x-none"/>
        </w:rPr>
        <w:t>11) TRANZACŢIONAREA VALORILOR MOBILIARE</w:t>
      </w:r>
    </w:p>
    <w:p w14:paraId="20F7D7F5" w14:textId="77777777" w:rsidR="00864A7F" w:rsidRPr="0060535D" w:rsidRDefault="00864A7F" w:rsidP="00864A7F">
      <w:pPr>
        <w:jc w:val="both"/>
        <w:rPr>
          <w:sz w:val="18"/>
          <w:szCs w:val="18"/>
          <w:lang w:val="ro-RO"/>
        </w:rPr>
      </w:pPr>
      <w:r w:rsidRPr="00C43CD6">
        <w:rPr>
          <w:sz w:val="18"/>
          <w:szCs w:val="18"/>
          <w:lang w:val="ro-RO"/>
        </w:rPr>
        <w:t xml:space="preserve">Instrumentele financiare tranzacţionate pe o piaţă reglementată (de ex. Bursa de Valori Bucureşti)  pot fi cumpărate/vândute numai prin societăţile de servicii de investiţii financiare şi instituţii de credit autorizate în acest sens de </w:t>
      </w:r>
      <w:r w:rsidR="00BD6987">
        <w:rPr>
          <w:sz w:val="18"/>
          <w:szCs w:val="18"/>
          <w:lang w:val="ro-RO"/>
        </w:rPr>
        <w:t>CNVM</w:t>
      </w:r>
      <w:r w:rsidR="005C71FB">
        <w:rPr>
          <w:sz w:val="18"/>
          <w:szCs w:val="18"/>
          <w:lang w:val="ro-RO"/>
        </w:rPr>
        <w:t>/</w:t>
      </w:r>
      <w:r w:rsidR="00AD151B">
        <w:rPr>
          <w:sz w:val="18"/>
          <w:szCs w:val="18"/>
          <w:lang w:val="ro-RO"/>
        </w:rPr>
        <w:t>ASF</w:t>
      </w:r>
      <w:r w:rsidRPr="00C43CD6">
        <w:rPr>
          <w:sz w:val="18"/>
          <w:szCs w:val="18"/>
          <w:lang w:val="ro-RO"/>
        </w:rPr>
        <w:t xml:space="preserve"> sau de o altă autoritate de supraveghere. Sistem</w:t>
      </w:r>
      <w:r w:rsidR="004115AD">
        <w:rPr>
          <w:sz w:val="18"/>
          <w:szCs w:val="18"/>
          <w:lang w:val="ro-RO"/>
        </w:rPr>
        <w:t>ele</w:t>
      </w:r>
      <w:r w:rsidRPr="00C43CD6">
        <w:rPr>
          <w:sz w:val="18"/>
          <w:szCs w:val="18"/>
          <w:lang w:val="ro-RO"/>
        </w:rPr>
        <w:t xml:space="preserve"> alternativ</w:t>
      </w:r>
      <w:r w:rsidR="004115AD">
        <w:rPr>
          <w:sz w:val="18"/>
          <w:szCs w:val="18"/>
          <w:lang w:val="ro-RO"/>
        </w:rPr>
        <w:t>e</w:t>
      </w:r>
      <w:r w:rsidRPr="00C43CD6">
        <w:rPr>
          <w:sz w:val="18"/>
          <w:szCs w:val="18"/>
          <w:lang w:val="ro-RO"/>
        </w:rPr>
        <w:t xml:space="preserve"> de tranzacţionare (</w:t>
      </w:r>
      <w:r w:rsidR="004115AD">
        <w:rPr>
          <w:snapToGrid w:val="0"/>
          <w:sz w:val="18"/>
          <w:szCs w:val="18"/>
          <w:lang w:val="ro-RO"/>
        </w:rPr>
        <w:t>MTF/SOT/SMT</w:t>
      </w:r>
      <w:r w:rsidRPr="00C43CD6">
        <w:rPr>
          <w:snapToGrid w:val="0"/>
          <w:sz w:val="18"/>
          <w:szCs w:val="18"/>
          <w:lang w:val="ro-RO"/>
        </w:rPr>
        <w:t xml:space="preserve">) </w:t>
      </w:r>
      <w:r w:rsidR="004115AD">
        <w:rPr>
          <w:snapToGrid w:val="0"/>
          <w:sz w:val="18"/>
          <w:szCs w:val="18"/>
          <w:lang w:val="ro-RO"/>
        </w:rPr>
        <w:t>sunt</w:t>
      </w:r>
      <w:r w:rsidRPr="00C43CD6">
        <w:rPr>
          <w:snapToGrid w:val="0"/>
          <w:sz w:val="18"/>
          <w:szCs w:val="18"/>
          <w:lang w:val="ro-RO"/>
        </w:rPr>
        <w:t xml:space="preserve"> sistem</w:t>
      </w:r>
      <w:r w:rsidR="004115AD">
        <w:rPr>
          <w:snapToGrid w:val="0"/>
          <w:sz w:val="18"/>
          <w:szCs w:val="18"/>
          <w:lang w:val="ro-RO"/>
        </w:rPr>
        <w:t>e</w:t>
      </w:r>
      <w:r w:rsidRPr="00C43CD6">
        <w:rPr>
          <w:snapToGrid w:val="0"/>
          <w:sz w:val="18"/>
          <w:szCs w:val="18"/>
          <w:lang w:val="ro-RO"/>
        </w:rPr>
        <w:t xml:space="preserve"> electronic prin care se asigură</w:t>
      </w:r>
      <w:r w:rsidRPr="00C43CD6">
        <w:rPr>
          <w:sz w:val="18"/>
          <w:szCs w:val="18"/>
          <w:lang w:val="ro-RO"/>
        </w:rPr>
        <w:t xml:space="preserve"> cumpărarea/vânzarea de instrumente financiare, conform unor reguli precise. Pentru tranzacţionare</w:t>
      </w:r>
      <w:r w:rsidR="003D183B">
        <w:rPr>
          <w:sz w:val="18"/>
          <w:szCs w:val="18"/>
          <w:lang w:val="ro-RO"/>
        </w:rPr>
        <w:t>a</w:t>
      </w:r>
      <w:r w:rsidRPr="00C43CD6">
        <w:rPr>
          <w:sz w:val="18"/>
          <w:szCs w:val="18"/>
          <w:lang w:val="ro-RO"/>
        </w:rPr>
        <w:t xml:space="preserve"> valorilor mobiliare se pot folosi atât conturi individuale cât şi conturi globale. Ca urmare a efectuării operaţiunii de cumpărare/vânzare are loc operaţiunea de compensare-decontare. Pe pieţele de capital din România, decontarea tranzacţiilor are loc a </w:t>
      </w:r>
      <w:r w:rsidR="00D63E5F">
        <w:rPr>
          <w:sz w:val="18"/>
          <w:szCs w:val="18"/>
          <w:lang w:val="ro-RO"/>
        </w:rPr>
        <w:t>doua</w:t>
      </w:r>
      <w:r w:rsidRPr="00C43CD6">
        <w:rPr>
          <w:sz w:val="18"/>
          <w:szCs w:val="18"/>
          <w:lang w:val="ro-RO"/>
        </w:rPr>
        <w:t xml:space="preserve"> zi lucrătoare de la data tranzacţiei, iar transferul dreptului de proprietate are loc tot atunci, pe baza principiului livrare contra plată. Fiecare piaţă reglementată, respectiv ATS stabileşte care este data de decontare a tranzacţiilor.</w:t>
      </w:r>
      <w:r>
        <w:rPr>
          <w:sz w:val="18"/>
          <w:szCs w:val="18"/>
          <w:lang w:val="ro-RO"/>
        </w:rPr>
        <w:t xml:space="preserve">   </w:t>
      </w:r>
    </w:p>
    <w:p w14:paraId="5F2496A3" w14:textId="77777777" w:rsidR="00864A7F" w:rsidRPr="0060535D" w:rsidRDefault="00864A7F" w:rsidP="00864A7F">
      <w:pPr>
        <w:jc w:val="both"/>
        <w:rPr>
          <w:sz w:val="18"/>
          <w:szCs w:val="18"/>
          <w:lang w:val="ro-RO"/>
        </w:rPr>
      </w:pPr>
    </w:p>
    <w:p w14:paraId="19B3D3BE" w14:textId="77777777" w:rsidR="00864A7F" w:rsidRPr="0060535D" w:rsidRDefault="00864A7F" w:rsidP="00864A7F">
      <w:pPr>
        <w:pStyle w:val="Header"/>
        <w:jc w:val="both"/>
        <w:rPr>
          <w:sz w:val="18"/>
          <w:szCs w:val="18"/>
          <w:lang w:val="ro-RO" w:eastAsia="x-none"/>
        </w:rPr>
      </w:pPr>
      <w:r w:rsidRPr="0060535D">
        <w:rPr>
          <w:sz w:val="18"/>
          <w:szCs w:val="18"/>
          <w:lang w:val="ro-RO" w:eastAsia="x-none"/>
        </w:rPr>
        <w:t xml:space="preserve">Pentru </w:t>
      </w:r>
      <w:r w:rsidRPr="0060535D">
        <w:rPr>
          <w:i/>
          <w:sz w:val="18"/>
          <w:szCs w:val="18"/>
          <w:lang w:val="ro-RO" w:eastAsia="x-none"/>
        </w:rPr>
        <w:t>efectuarea tranzac</w:t>
      </w:r>
      <w:r>
        <w:rPr>
          <w:i/>
          <w:sz w:val="18"/>
          <w:szCs w:val="18"/>
          <w:lang w:val="ro-RO" w:eastAsia="x-none"/>
        </w:rPr>
        <w:t>ţ</w:t>
      </w:r>
      <w:r w:rsidRPr="0060535D">
        <w:rPr>
          <w:i/>
          <w:sz w:val="18"/>
          <w:szCs w:val="18"/>
          <w:lang w:val="ro-RO" w:eastAsia="x-none"/>
        </w:rPr>
        <w:t>iilor bursiere</w:t>
      </w:r>
      <w:r w:rsidRPr="0060535D">
        <w:rPr>
          <w:sz w:val="18"/>
          <w:szCs w:val="18"/>
          <w:lang w:val="ro-RO" w:eastAsia="x-none"/>
        </w:rPr>
        <w:t xml:space="preserve"> cel pu</w:t>
      </w:r>
      <w:r>
        <w:rPr>
          <w:sz w:val="18"/>
          <w:szCs w:val="18"/>
          <w:lang w:val="ro-RO" w:eastAsia="x-none"/>
        </w:rPr>
        <w:t>ţ</w:t>
      </w:r>
      <w:r w:rsidRPr="0060535D">
        <w:rPr>
          <w:sz w:val="18"/>
          <w:szCs w:val="18"/>
          <w:lang w:val="ro-RO" w:eastAsia="x-none"/>
        </w:rPr>
        <w:t>in urm</w:t>
      </w:r>
      <w:r>
        <w:rPr>
          <w:sz w:val="18"/>
          <w:szCs w:val="18"/>
          <w:lang w:val="ro-RO" w:eastAsia="x-none"/>
        </w:rPr>
        <w:t>ă</w:t>
      </w:r>
      <w:r w:rsidRPr="0060535D">
        <w:rPr>
          <w:sz w:val="18"/>
          <w:szCs w:val="18"/>
          <w:lang w:val="ro-RO" w:eastAsia="x-none"/>
        </w:rPr>
        <w:t>toarele documente sunt necesare:</w:t>
      </w:r>
    </w:p>
    <w:p w14:paraId="22CEE269"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Pr>
          <w:sz w:val="18"/>
          <w:szCs w:val="18"/>
          <w:lang w:val="ro-RO" w:eastAsia="x-none"/>
        </w:rPr>
        <w:t>Î</w:t>
      </w:r>
      <w:r w:rsidRPr="0060535D">
        <w:rPr>
          <w:sz w:val="18"/>
          <w:szCs w:val="18"/>
          <w:lang w:val="ro-RO" w:eastAsia="x-none"/>
        </w:rPr>
        <w:t>ncheierea unui contract;</w:t>
      </w:r>
    </w:p>
    <w:p w14:paraId="75D0AD6F"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sidRPr="0060535D">
        <w:rPr>
          <w:sz w:val="18"/>
          <w:szCs w:val="18"/>
          <w:lang w:val="ro-RO" w:eastAsia="x-none"/>
        </w:rPr>
        <w:t>Completarea cererii de deschidere de cont;</w:t>
      </w:r>
    </w:p>
    <w:p w14:paraId="619A6C9D"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sidRPr="0060535D">
        <w:rPr>
          <w:sz w:val="18"/>
          <w:szCs w:val="18"/>
          <w:lang w:val="ro-RO" w:eastAsia="x-none"/>
        </w:rPr>
        <w:t>Copia d</w:t>
      </w:r>
      <w:r>
        <w:rPr>
          <w:sz w:val="18"/>
          <w:szCs w:val="18"/>
          <w:lang w:val="ro-RO" w:eastAsia="x-none"/>
        </w:rPr>
        <w:t>e pe</w:t>
      </w:r>
      <w:r w:rsidRPr="0060535D">
        <w:rPr>
          <w:sz w:val="18"/>
          <w:szCs w:val="18"/>
          <w:lang w:val="ro-RO" w:eastAsia="x-none"/>
        </w:rPr>
        <w:t xml:space="preserve"> cartea de identitate pentru titularul contului, </w:t>
      </w:r>
      <w:r>
        <w:rPr>
          <w:sz w:val="18"/>
          <w:szCs w:val="18"/>
          <w:lang w:val="ro-RO" w:eastAsia="x-none"/>
        </w:rPr>
        <w:t>î</w:t>
      </w:r>
      <w:r w:rsidRPr="0060535D">
        <w:rPr>
          <w:sz w:val="18"/>
          <w:szCs w:val="18"/>
          <w:lang w:val="ro-RO" w:eastAsia="x-none"/>
        </w:rPr>
        <w:t>n cazul persoanelor fizice;</w:t>
      </w:r>
    </w:p>
    <w:p w14:paraId="7C45B573" w14:textId="77777777" w:rsidR="00864A7F" w:rsidRDefault="00864A7F" w:rsidP="00864A7F">
      <w:pPr>
        <w:pStyle w:val="Header"/>
        <w:numPr>
          <w:ilvl w:val="0"/>
          <w:numId w:val="7"/>
        </w:numPr>
        <w:tabs>
          <w:tab w:val="clear" w:pos="4513"/>
          <w:tab w:val="clear" w:pos="9026"/>
        </w:tabs>
        <w:jc w:val="both"/>
        <w:rPr>
          <w:sz w:val="18"/>
          <w:szCs w:val="18"/>
          <w:lang w:val="ro-RO" w:eastAsia="x-none"/>
        </w:rPr>
      </w:pPr>
      <w:r>
        <w:rPr>
          <w:sz w:val="18"/>
          <w:szCs w:val="18"/>
          <w:lang w:val="ro-RO" w:eastAsia="x-none"/>
        </w:rPr>
        <w:t>Copii de pe actele constitutive, certificatul de înmatriculare</w:t>
      </w:r>
      <w:r w:rsidRPr="0060535D">
        <w:rPr>
          <w:sz w:val="18"/>
          <w:szCs w:val="18"/>
          <w:lang w:val="ro-RO" w:eastAsia="x-none"/>
        </w:rPr>
        <w:t xml:space="preserve"> si certificat constata</w:t>
      </w:r>
      <w:r>
        <w:rPr>
          <w:sz w:val="18"/>
          <w:szCs w:val="18"/>
          <w:lang w:val="ro-RO" w:eastAsia="x-none"/>
        </w:rPr>
        <w:t>tor eliberat de Registrul Comerţ</w:t>
      </w:r>
      <w:r w:rsidRPr="0060535D">
        <w:rPr>
          <w:sz w:val="18"/>
          <w:szCs w:val="18"/>
          <w:lang w:val="ro-RO" w:eastAsia="x-none"/>
        </w:rPr>
        <w:t xml:space="preserve">ului, pentru </w:t>
      </w:r>
      <w:r w:rsidRPr="00C43CD6">
        <w:rPr>
          <w:sz w:val="18"/>
          <w:szCs w:val="18"/>
          <w:lang w:val="ro-RO" w:eastAsia="x-none"/>
        </w:rPr>
        <w:t>persoanele juridice sau documente echivalente pentru entităţile fără personalitate juridică;</w:t>
      </w:r>
      <w:r w:rsidRPr="0060535D">
        <w:rPr>
          <w:sz w:val="18"/>
          <w:szCs w:val="18"/>
          <w:lang w:val="ro-RO" w:eastAsia="x-none"/>
        </w:rPr>
        <w:t xml:space="preserve"> </w:t>
      </w:r>
    </w:p>
    <w:p w14:paraId="194EE4A1" w14:textId="77777777" w:rsidR="00864A7F" w:rsidRDefault="00864A7F" w:rsidP="00864A7F">
      <w:pPr>
        <w:pStyle w:val="Header"/>
        <w:numPr>
          <w:ilvl w:val="0"/>
          <w:numId w:val="7"/>
        </w:numPr>
        <w:tabs>
          <w:tab w:val="clear" w:pos="4513"/>
          <w:tab w:val="clear" w:pos="9026"/>
        </w:tabs>
        <w:jc w:val="both"/>
        <w:rPr>
          <w:sz w:val="18"/>
          <w:szCs w:val="18"/>
          <w:lang w:val="ro-RO" w:eastAsia="x-none"/>
        </w:rPr>
      </w:pPr>
      <w:r w:rsidRPr="001060EA">
        <w:rPr>
          <w:sz w:val="18"/>
          <w:szCs w:val="18"/>
          <w:lang w:val="ro-RO" w:eastAsia="x-none"/>
        </w:rPr>
        <w:t>Listă cu</w:t>
      </w:r>
      <w:r>
        <w:rPr>
          <w:sz w:val="18"/>
          <w:szCs w:val="18"/>
          <w:lang w:val="ro-RO" w:eastAsia="x-none"/>
        </w:rPr>
        <w:t xml:space="preserve"> persoanele împuternicite în relaţia cu Intermediarul şi </w:t>
      </w:r>
      <w:r w:rsidRPr="0060535D">
        <w:rPr>
          <w:sz w:val="18"/>
          <w:szCs w:val="18"/>
          <w:lang w:val="ro-RO" w:eastAsia="x-none"/>
        </w:rPr>
        <w:t>copie d</w:t>
      </w:r>
      <w:r>
        <w:rPr>
          <w:sz w:val="18"/>
          <w:szCs w:val="18"/>
          <w:lang w:val="ro-RO" w:eastAsia="x-none"/>
        </w:rPr>
        <w:t>e pe</w:t>
      </w:r>
      <w:r w:rsidRPr="0060535D">
        <w:rPr>
          <w:sz w:val="18"/>
          <w:szCs w:val="18"/>
          <w:lang w:val="ro-RO" w:eastAsia="x-none"/>
        </w:rPr>
        <w:t xml:space="preserve"> </w:t>
      </w:r>
      <w:r>
        <w:rPr>
          <w:sz w:val="18"/>
          <w:szCs w:val="18"/>
          <w:lang w:val="ro-RO" w:eastAsia="x-none"/>
        </w:rPr>
        <w:t>actul de identitate</w:t>
      </w:r>
      <w:r w:rsidRPr="0060535D">
        <w:rPr>
          <w:sz w:val="18"/>
          <w:szCs w:val="18"/>
          <w:lang w:val="ro-RO" w:eastAsia="x-none"/>
        </w:rPr>
        <w:t xml:space="preserve"> </w:t>
      </w:r>
      <w:r>
        <w:rPr>
          <w:sz w:val="18"/>
          <w:szCs w:val="18"/>
          <w:lang w:val="ro-RO" w:eastAsia="x-none"/>
        </w:rPr>
        <w:t>a</w:t>
      </w:r>
      <w:r w:rsidRPr="0060535D">
        <w:rPr>
          <w:sz w:val="18"/>
          <w:szCs w:val="18"/>
          <w:lang w:val="ro-RO" w:eastAsia="x-none"/>
        </w:rPr>
        <w:t xml:space="preserve"> persoa</w:t>
      </w:r>
      <w:r>
        <w:rPr>
          <w:sz w:val="18"/>
          <w:szCs w:val="18"/>
          <w:lang w:val="ro-RO" w:eastAsia="x-none"/>
        </w:rPr>
        <w:t>nelor</w:t>
      </w:r>
      <w:r w:rsidRPr="0060535D">
        <w:rPr>
          <w:sz w:val="18"/>
          <w:szCs w:val="18"/>
          <w:lang w:val="ro-RO" w:eastAsia="x-none"/>
        </w:rPr>
        <w:t xml:space="preserve"> </w:t>
      </w:r>
      <w:r>
        <w:rPr>
          <w:sz w:val="18"/>
          <w:szCs w:val="18"/>
          <w:lang w:val="ro-RO" w:eastAsia="x-none"/>
        </w:rPr>
        <w:t>î</w:t>
      </w:r>
      <w:r w:rsidRPr="0060535D">
        <w:rPr>
          <w:sz w:val="18"/>
          <w:szCs w:val="18"/>
          <w:lang w:val="ro-RO" w:eastAsia="x-none"/>
        </w:rPr>
        <w:t>mputernicite;</w:t>
      </w:r>
    </w:p>
    <w:p w14:paraId="02A5C50A"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Pr>
          <w:sz w:val="18"/>
          <w:szCs w:val="18"/>
          <w:lang w:val="ro-RO" w:eastAsia="x-none"/>
        </w:rPr>
        <w:t>În cazul persoanelor juridice sau entităţilor fără personalitate juridică o declaraţie semnată de către reprezentanţii legali cu privire la activitatea desfăşurată şi la funcţionarea legală a acesteia;</w:t>
      </w:r>
    </w:p>
    <w:p w14:paraId="2C84CE3A"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sidRPr="0060535D">
        <w:rPr>
          <w:sz w:val="18"/>
          <w:szCs w:val="18"/>
          <w:lang w:val="ro-RO" w:eastAsia="x-none"/>
        </w:rPr>
        <w:t>Hot</w:t>
      </w:r>
      <w:r>
        <w:rPr>
          <w:sz w:val="18"/>
          <w:szCs w:val="18"/>
          <w:lang w:val="ro-RO" w:eastAsia="x-none"/>
        </w:rPr>
        <w:t>ă</w:t>
      </w:r>
      <w:r w:rsidRPr="0060535D">
        <w:rPr>
          <w:sz w:val="18"/>
          <w:szCs w:val="18"/>
          <w:lang w:val="ro-RO" w:eastAsia="x-none"/>
        </w:rPr>
        <w:t>r</w:t>
      </w:r>
      <w:r>
        <w:rPr>
          <w:sz w:val="18"/>
          <w:szCs w:val="18"/>
          <w:lang w:val="ro-RO" w:eastAsia="x-none"/>
        </w:rPr>
        <w:t>â</w:t>
      </w:r>
      <w:r w:rsidRPr="0060535D">
        <w:rPr>
          <w:sz w:val="18"/>
          <w:szCs w:val="18"/>
          <w:lang w:val="ro-RO" w:eastAsia="x-none"/>
        </w:rPr>
        <w:t xml:space="preserve">rea organului statutar de a investi </w:t>
      </w:r>
      <w:r>
        <w:rPr>
          <w:sz w:val="18"/>
          <w:szCs w:val="18"/>
          <w:lang w:val="ro-RO" w:eastAsia="x-none"/>
        </w:rPr>
        <w:t>î</w:t>
      </w:r>
      <w:r w:rsidRPr="0060535D">
        <w:rPr>
          <w:sz w:val="18"/>
          <w:szCs w:val="18"/>
          <w:lang w:val="ro-RO" w:eastAsia="x-none"/>
        </w:rPr>
        <w:t>n valori mobiliare</w:t>
      </w:r>
      <w:r>
        <w:rPr>
          <w:sz w:val="18"/>
          <w:szCs w:val="18"/>
          <w:lang w:val="ro-RO" w:eastAsia="x-none"/>
        </w:rPr>
        <w:t>;</w:t>
      </w:r>
    </w:p>
    <w:p w14:paraId="7DE84662" w14:textId="77777777" w:rsidR="00864A7F" w:rsidRPr="0060535D" w:rsidRDefault="00864A7F" w:rsidP="00864A7F">
      <w:pPr>
        <w:pStyle w:val="Header"/>
        <w:numPr>
          <w:ilvl w:val="0"/>
          <w:numId w:val="7"/>
        </w:numPr>
        <w:tabs>
          <w:tab w:val="clear" w:pos="4513"/>
          <w:tab w:val="clear" w:pos="9026"/>
        </w:tabs>
        <w:jc w:val="both"/>
        <w:rPr>
          <w:sz w:val="18"/>
          <w:szCs w:val="18"/>
          <w:lang w:val="ro-RO" w:eastAsia="x-none"/>
        </w:rPr>
      </w:pPr>
      <w:r>
        <w:rPr>
          <w:sz w:val="18"/>
          <w:szCs w:val="18"/>
          <w:lang w:val="ro-RO" w:eastAsia="x-none"/>
        </w:rPr>
        <w:t>Î</w:t>
      </w:r>
      <w:r w:rsidRPr="0060535D">
        <w:rPr>
          <w:sz w:val="18"/>
          <w:szCs w:val="18"/>
          <w:lang w:val="ro-RO" w:eastAsia="x-none"/>
        </w:rPr>
        <w:t>n cazul ordinelor de cump</w:t>
      </w:r>
      <w:r>
        <w:rPr>
          <w:sz w:val="18"/>
          <w:szCs w:val="18"/>
          <w:lang w:val="ro-RO" w:eastAsia="x-none"/>
        </w:rPr>
        <w:t>ă</w:t>
      </w:r>
      <w:r w:rsidRPr="0060535D">
        <w:rPr>
          <w:sz w:val="18"/>
          <w:szCs w:val="18"/>
          <w:lang w:val="ro-RO" w:eastAsia="x-none"/>
        </w:rPr>
        <w:t>rare, clientul trebuie s</w:t>
      </w:r>
      <w:r>
        <w:rPr>
          <w:sz w:val="18"/>
          <w:szCs w:val="18"/>
          <w:lang w:val="ro-RO" w:eastAsia="x-none"/>
        </w:rPr>
        <w:t>ă</w:t>
      </w:r>
      <w:r w:rsidRPr="0060535D">
        <w:rPr>
          <w:sz w:val="18"/>
          <w:szCs w:val="18"/>
          <w:lang w:val="ro-RO" w:eastAsia="x-none"/>
        </w:rPr>
        <w:t xml:space="preserve"> crediteze contul bancar de clien</w:t>
      </w:r>
      <w:r>
        <w:rPr>
          <w:sz w:val="18"/>
          <w:szCs w:val="18"/>
          <w:lang w:val="ro-RO" w:eastAsia="x-none"/>
        </w:rPr>
        <w:t>ţ</w:t>
      </w:r>
      <w:r w:rsidRPr="0060535D">
        <w:rPr>
          <w:sz w:val="18"/>
          <w:szCs w:val="18"/>
          <w:lang w:val="ro-RO" w:eastAsia="x-none"/>
        </w:rPr>
        <w:t>i al societ</w:t>
      </w:r>
      <w:r>
        <w:rPr>
          <w:sz w:val="18"/>
          <w:szCs w:val="18"/>
          <w:lang w:val="ro-RO" w:eastAsia="x-none"/>
        </w:rPr>
        <w:t>ăţ</w:t>
      </w:r>
      <w:r w:rsidRPr="0060535D">
        <w:rPr>
          <w:sz w:val="18"/>
          <w:szCs w:val="18"/>
          <w:lang w:val="ro-RO" w:eastAsia="x-none"/>
        </w:rPr>
        <w:t>ii, cu o suma care s</w:t>
      </w:r>
      <w:r>
        <w:rPr>
          <w:sz w:val="18"/>
          <w:szCs w:val="18"/>
          <w:lang w:val="ro-RO" w:eastAsia="x-none"/>
        </w:rPr>
        <w:t>ă</w:t>
      </w:r>
      <w:r w:rsidRPr="0060535D">
        <w:rPr>
          <w:sz w:val="18"/>
          <w:szCs w:val="18"/>
          <w:lang w:val="ro-RO" w:eastAsia="x-none"/>
        </w:rPr>
        <w:t xml:space="preserve"> acopere contravaloarea valorilor mobiliare, comisionul</w:t>
      </w:r>
      <w:r>
        <w:rPr>
          <w:sz w:val="18"/>
          <w:szCs w:val="18"/>
          <w:lang w:val="ro-RO" w:eastAsia="x-none"/>
        </w:rPr>
        <w:t>, tarifele ş</w:t>
      </w:r>
      <w:r w:rsidRPr="0060535D">
        <w:rPr>
          <w:sz w:val="18"/>
          <w:szCs w:val="18"/>
          <w:lang w:val="ro-RO" w:eastAsia="x-none"/>
        </w:rPr>
        <w:t xml:space="preserve">i taxele datorate, </w:t>
      </w:r>
      <w:r>
        <w:rPr>
          <w:sz w:val="18"/>
          <w:szCs w:val="18"/>
          <w:lang w:val="ro-RO" w:eastAsia="x-none"/>
        </w:rPr>
        <w:t>î</w:t>
      </w:r>
      <w:r w:rsidRPr="0060535D">
        <w:rPr>
          <w:sz w:val="18"/>
          <w:szCs w:val="18"/>
          <w:lang w:val="ro-RO" w:eastAsia="x-none"/>
        </w:rPr>
        <w:t>nainte de plasarea ordinului.</w:t>
      </w:r>
    </w:p>
    <w:p w14:paraId="52E1211A" w14:textId="77777777" w:rsidR="00864A7F" w:rsidRDefault="00864A7F" w:rsidP="00864A7F">
      <w:pPr>
        <w:pStyle w:val="Header"/>
        <w:numPr>
          <w:ilvl w:val="0"/>
          <w:numId w:val="7"/>
        </w:numPr>
        <w:tabs>
          <w:tab w:val="clear" w:pos="4513"/>
          <w:tab w:val="clear" w:pos="9026"/>
        </w:tabs>
        <w:jc w:val="both"/>
        <w:rPr>
          <w:sz w:val="18"/>
          <w:szCs w:val="18"/>
          <w:lang w:val="ro-RO" w:eastAsia="x-none"/>
        </w:rPr>
      </w:pPr>
      <w:r>
        <w:rPr>
          <w:sz w:val="18"/>
          <w:szCs w:val="18"/>
          <w:lang w:val="ro-RO" w:eastAsia="x-none"/>
        </w:rPr>
        <w:t>Î</w:t>
      </w:r>
      <w:r w:rsidRPr="0060535D">
        <w:rPr>
          <w:sz w:val="18"/>
          <w:szCs w:val="18"/>
          <w:lang w:val="ro-RO" w:eastAsia="x-none"/>
        </w:rPr>
        <w:t>n cazul ordinelor de v</w:t>
      </w:r>
      <w:r>
        <w:rPr>
          <w:sz w:val="18"/>
          <w:szCs w:val="18"/>
          <w:lang w:val="ro-RO" w:eastAsia="x-none"/>
        </w:rPr>
        <w:t>â</w:t>
      </w:r>
      <w:r w:rsidRPr="0060535D">
        <w:rPr>
          <w:sz w:val="18"/>
          <w:szCs w:val="18"/>
          <w:lang w:val="ro-RO" w:eastAsia="x-none"/>
        </w:rPr>
        <w:t>nzare, clientul trebuie s</w:t>
      </w:r>
      <w:r>
        <w:rPr>
          <w:sz w:val="18"/>
          <w:szCs w:val="18"/>
          <w:lang w:val="ro-RO" w:eastAsia="x-none"/>
        </w:rPr>
        <w:t>ă</w:t>
      </w:r>
      <w:r w:rsidRPr="0060535D">
        <w:rPr>
          <w:sz w:val="18"/>
          <w:szCs w:val="18"/>
          <w:lang w:val="ro-RO" w:eastAsia="x-none"/>
        </w:rPr>
        <w:t xml:space="preserve"> dispun</w:t>
      </w:r>
      <w:r>
        <w:rPr>
          <w:sz w:val="18"/>
          <w:szCs w:val="18"/>
          <w:lang w:val="ro-RO" w:eastAsia="x-none"/>
        </w:rPr>
        <w:t>ă</w:t>
      </w:r>
      <w:r w:rsidRPr="0060535D">
        <w:rPr>
          <w:sz w:val="18"/>
          <w:szCs w:val="18"/>
          <w:lang w:val="ro-RO" w:eastAsia="x-none"/>
        </w:rPr>
        <w:t xml:space="preserve"> de valorile mobiliare, </w:t>
      </w:r>
      <w:r>
        <w:rPr>
          <w:sz w:val="18"/>
          <w:szCs w:val="18"/>
          <w:lang w:val="ro-RO" w:eastAsia="x-none"/>
        </w:rPr>
        <w:t>î</w:t>
      </w:r>
      <w:r w:rsidRPr="0060535D">
        <w:rPr>
          <w:sz w:val="18"/>
          <w:szCs w:val="18"/>
          <w:lang w:val="ro-RO" w:eastAsia="x-none"/>
        </w:rPr>
        <w:t xml:space="preserve">nainte de plasarea ordinului. De asemenea, clientul </w:t>
      </w:r>
      <w:r>
        <w:rPr>
          <w:sz w:val="18"/>
          <w:szCs w:val="18"/>
          <w:lang w:val="ro-RO" w:eastAsia="x-none"/>
        </w:rPr>
        <w:t xml:space="preserve">persoană fizică, </w:t>
      </w:r>
      <w:r w:rsidRPr="0060535D">
        <w:rPr>
          <w:sz w:val="18"/>
          <w:szCs w:val="18"/>
          <w:lang w:val="ro-RO" w:eastAsia="x-none"/>
        </w:rPr>
        <w:t>este obligat s</w:t>
      </w:r>
      <w:r>
        <w:rPr>
          <w:sz w:val="18"/>
          <w:szCs w:val="18"/>
          <w:lang w:val="ro-RO" w:eastAsia="x-none"/>
        </w:rPr>
        <w:t>ă</w:t>
      </w:r>
      <w:r w:rsidRPr="0060535D">
        <w:rPr>
          <w:sz w:val="18"/>
          <w:szCs w:val="18"/>
          <w:lang w:val="ro-RO" w:eastAsia="x-none"/>
        </w:rPr>
        <w:t xml:space="preserve"> prezinte un document legal din care s</w:t>
      </w:r>
      <w:r>
        <w:rPr>
          <w:sz w:val="18"/>
          <w:szCs w:val="18"/>
          <w:lang w:val="ro-RO" w:eastAsia="x-none"/>
        </w:rPr>
        <w:t>ă</w:t>
      </w:r>
      <w:r w:rsidRPr="0060535D">
        <w:rPr>
          <w:sz w:val="18"/>
          <w:szCs w:val="18"/>
          <w:lang w:val="ro-RO" w:eastAsia="x-none"/>
        </w:rPr>
        <w:t xml:space="preserve"> rezulte valoarea la care au fost achizi</w:t>
      </w:r>
      <w:r>
        <w:rPr>
          <w:sz w:val="18"/>
          <w:szCs w:val="18"/>
          <w:lang w:val="ro-RO" w:eastAsia="x-none"/>
        </w:rPr>
        <w:t>ţ</w:t>
      </w:r>
      <w:r w:rsidRPr="0060535D">
        <w:rPr>
          <w:sz w:val="18"/>
          <w:szCs w:val="18"/>
          <w:lang w:val="ro-RO" w:eastAsia="x-none"/>
        </w:rPr>
        <w:t>ionate ac</w:t>
      </w:r>
      <w:r>
        <w:rPr>
          <w:sz w:val="18"/>
          <w:szCs w:val="18"/>
          <w:lang w:val="ro-RO" w:eastAsia="x-none"/>
        </w:rPr>
        <w:t>ţ</w:t>
      </w:r>
      <w:r w:rsidRPr="0060535D">
        <w:rPr>
          <w:sz w:val="18"/>
          <w:szCs w:val="18"/>
          <w:lang w:val="ro-RO" w:eastAsia="x-none"/>
        </w:rPr>
        <w:t xml:space="preserve">iunile respective, </w:t>
      </w:r>
      <w:r>
        <w:rPr>
          <w:sz w:val="18"/>
          <w:szCs w:val="18"/>
          <w:lang w:val="ro-RO" w:eastAsia="x-none"/>
        </w:rPr>
        <w:t>î</w:t>
      </w:r>
      <w:r w:rsidRPr="0060535D">
        <w:rPr>
          <w:sz w:val="18"/>
          <w:szCs w:val="18"/>
          <w:lang w:val="ro-RO" w:eastAsia="x-none"/>
        </w:rPr>
        <w:t>n vederea calcul</w:t>
      </w:r>
      <w:r>
        <w:rPr>
          <w:sz w:val="18"/>
          <w:szCs w:val="18"/>
          <w:lang w:val="ro-RO" w:eastAsia="x-none"/>
        </w:rPr>
        <w:t>ă</w:t>
      </w:r>
      <w:r w:rsidRPr="0060535D">
        <w:rPr>
          <w:sz w:val="18"/>
          <w:szCs w:val="18"/>
          <w:lang w:val="ro-RO" w:eastAsia="x-none"/>
        </w:rPr>
        <w:t xml:space="preserve">rii impozitului pe </w:t>
      </w:r>
      <w:r w:rsidRPr="0060535D">
        <w:rPr>
          <w:snapToGrid w:val="0"/>
          <w:sz w:val="18"/>
          <w:szCs w:val="18"/>
          <w:lang w:val="ro-RO" w:eastAsia="x-none"/>
        </w:rPr>
        <w:t>c</w:t>
      </w:r>
      <w:r>
        <w:rPr>
          <w:snapToGrid w:val="0"/>
          <w:sz w:val="18"/>
          <w:szCs w:val="18"/>
          <w:lang w:val="ro-RO" w:eastAsia="x-none"/>
        </w:rPr>
        <w:t>âş</w:t>
      </w:r>
      <w:r w:rsidRPr="0060535D">
        <w:rPr>
          <w:snapToGrid w:val="0"/>
          <w:sz w:val="18"/>
          <w:szCs w:val="18"/>
          <w:lang w:val="ro-RO" w:eastAsia="x-none"/>
        </w:rPr>
        <w:t>tigul din transferul titlurilor de valoare</w:t>
      </w:r>
      <w:r w:rsidRPr="0060535D">
        <w:rPr>
          <w:sz w:val="18"/>
          <w:szCs w:val="18"/>
          <w:lang w:val="ro-RO" w:eastAsia="x-none"/>
        </w:rPr>
        <w:t xml:space="preserve">, conform Codului fiscal. </w:t>
      </w:r>
    </w:p>
    <w:p w14:paraId="21BFB3E5" w14:textId="77777777" w:rsidR="00864A7F" w:rsidRPr="0060535D" w:rsidRDefault="00864A7F" w:rsidP="00864A7F">
      <w:pPr>
        <w:pStyle w:val="Header"/>
        <w:jc w:val="both"/>
        <w:rPr>
          <w:sz w:val="18"/>
          <w:szCs w:val="18"/>
          <w:lang w:val="ro-RO" w:eastAsia="x-none"/>
        </w:rPr>
      </w:pPr>
      <w:r>
        <w:rPr>
          <w:sz w:val="18"/>
          <w:szCs w:val="18"/>
          <w:lang w:val="ro-RO" w:eastAsia="x-none"/>
        </w:rPr>
        <w:t>In cazul în care documentele cu privire la Clienţi nu sunt în limba română</w:t>
      </w:r>
      <w:r w:rsidR="009D7E11">
        <w:rPr>
          <w:sz w:val="18"/>
          <w:szCs w:val="18"/>
          <w:lang w:val="ro-RO" w:eastAsia="x-none"/>
        </w:rPr>
        <w:t xml:space="preserve"> sau engleza</w:t>
      </w:r>
      <w:r>
        <w:rPr>
          <w:sz w:val="18"/>
          <w:szCs w:val="18"/>
          <w:lang w:val="ro-RO" w:eastAsia="x-none"/>
        </w:rPr>
        <w:t>, Clientul trebuie să anexeze şi traducerea legalizată a lor</w:t>
      </w:r>
      <w:r w:rsidR="009D7E11">
        <w:rPr>
          <w:sz w:val="18"/>
          <w:szCs w:val="18"/>
          <w:lang w:val="ro-RO" w:eastAsia="x-none"/>
        </w:rPr>
        <w:t xml:space="preserve"> in limba romana sau engleza</w:t>
      </w:r>
      <w:r>
        <w:rPr>
          <w:sz w:val="18"/>
          <w:szCs w:val="18"/>
          <w:lang w:val="ro-RO" w:eastAsia="x-none"/>
        </w:rPr>
        <w:t xml:space="preserve"> </w:t>
      </w:r>
    </w:p>
    <w:p w14:paraId="52651CAD" w14:textId="77777777" w:rsidR="00864A7F" w:rsidRPr="0060535D" w:rsidRDefault="00864A7F" w:rsidP="00864A7F">
      <w:pPr>
        <w:pStyle w:val="Header"/>
        <w:jc w:val="both"/>
        <w:rPr>
          <w:sz w:val="18"/>
          <w:szCs w:val="18"/>
          <w:lang w:val="ro-RO" w:eastAsia="x-none"/>
        </w:rPr>
      </w:pPr>
    </w:p>
    <w:p w14:paraId="0C09F371" w14:textId="77777777" w:rsidR="003D183B" w:rsidRDefault="00864A7F" w:rsidP="00864A7F">
      <w:pPr>
        <w:pStyle w:val="Header"/>
        <w:jc w:val="both"/>
        <w:rPr>
          <w:i/>
          <w:sz w:val="18"/>
          <w:szCs w:val="18"/>
          <w:lang w:val="ro-RO" w:eastAsia="x-none"/>
        </w:rPr>
      </w:pPr>
      <w:r w:rsidRPr="0060535D">
        <w:rPr>
          <w:i/>
          <w:sz w:val="18"/>
          <w:szCs w:val="18"/>
          <w:lang w:val="ro-RO" w:eastAsia="x-none"/>
        </w:rPr>
        <w:t>Ordinul de cump</w:t>
      </w:r>
      <w:r>
        <w:rPr>
          <w:i/>
          <w:sz w:val="18"/>
          <w:szCs w:val="18"/>
          <w:lang w:val="ro-RO" w:eastAsia="x-none"/>
        </w:rPr>
        <w:t>ă</w:t>
      </w:r>
      <w:r w:rsidRPr="0060535D">
        <w:rPr>
          <w:i/>
          <w:sz w:val="18"/>
          <w:szCs w:val="18"/>
          <w:lang w:val="ro-RO" w:eastAsia="x-none"/>
        </w:rPr>
        <w:t>rare sau de v</w:t>
      </w:r>
      <w:r>
        <w:rPr>
          <w:i/>
          <w:sz w:val="18"/>
          <w:szCs w:val="18"/>
          <w:lang w:val="ro-RO" w:eastAsia="x-none"/>
        </w:rPr>
        <w:t>â</w:t>
      </w:r>
      <w:r w:rsidRPr="0060535D">
        <w:rPr>
          <w:i/>
          <w:sz w:val="18"/>
          <w:szCs w:val="18"/>
          <w:lang w:val="ro-RO" w:eastAsia="x-none"/>
        </w:rPr>
        <w:t xml:space="preserve">nzare </w:t>
      </w:r>
      <w:r w:rsidRPr="0060535D">
        <w:rPr>
          <w:sz w:val="18"/>
          <w:szCs w:val="18"/>
          <w:lang w:val="ro-RO" w:eastAsia="x-none"/>
        </w:rPr>
        <w:t xml:space="preserve">se </w:t>
      </w:r>
      <w:r>
        <w:rPr>
          <w:sz w:val="18"/>
          <w:szCs w:val="18"/>
          <w:lang w:val="ro-RO" w:eastAsia="x-none"/>
        </w:rPr>
        <w:t>instructează</w:t>
      </w:r>
      <w:r w:rsidRPr="0060535D">
        <w:rPr>
          <w:sz w:val="18"/>
          <w:szCs w:val="18"/>
          <w:lang w:val="ro-RO" w:eastAsia="x-none"/>
        </w:rPr>
        <w:t xml:space="preserve"> </w:t>
      </w:r>
      <w:r>
        <w:rPr>
          <w:sz w:val="18"/>
          <w:szCs w:val="18"/>
          <w:lang w:val="ro-RO" w:eastAsia="x-none"/>
        </w:rPr>
        <w:t xml:space="preserve">personal, </w:t>
      </w:r>
      <w:r w:rsidRPr="0060535D">
        <w:rPr>
          <w:sz w:val="18"/>
          <w:szCs w:val="18"/>
          <w:lang w:val="ro-RO" w:eastAsia="x-none"/>
        </w:rPr>
        <w:t xml:space="preserve">la sediul social sau prin  telefon, convorbirea fiind </w:t>
      </w:r>
      <w:r>
        <w:rPr>
          <w:sz w:val="18"/>
          <w:szCs w:val="18"/>
          <w:lang w:val="ro-RO" w:eastAsia="x-none"/>
        </w:rPr>
        <w:t>î</w:t>
      </w:r>
      <w:r w:rsidRPr="0060535D">
        <w:rPr>
          <w:sz w:val="18"/>
          <w:szCs w:val="18"/>
          <w:lang w:val="ro-RO" w:eastAsia="x-none"/>
        </w:rPr>
        <w:t>nregistrat</w:t>
      </w:r>
      <w:r>
        <w:rPr>
          <w:sz w:val="18"/>
          <w:szCs w:val="18"/>
          <w:lang w:val="ro-RO" w:eastAsia="x-none"/>
        </w:rPr>
        <w:t>ă</w:t>
      </w:r>
      <w:r w:rsidRPr="0060535D">
        <w:rPr>
          <w:sz w:val="18"/>
          <w:szCs w:val="18"/>
          <w:lang w:val="ro-RO" w:eastAsia="x-none"/>
        </w:rPr>
        <w:t xml:space="preserve"> pentru opozabilitate</w:t>
      </w:r>
      <w:r>
        <w:rPr>
          <w:sz w:val="18"/>
          <w:szCs w:val="18"/>
          <w:lang w:val="ro-RO" w:eastAsia="x-none"/>
        </w:rPr>
        <w:t>, prin poştă electronică sau prin facsimile,</w:t>
      </w:r>
      <w:r w:rsidRPr="0060535D">
        <w:rPr>
          <w:sz w:val="18"/>
          <w:szCs w:val="18"/>
          <w:lang w:val="ro-RO" w:eastAsia="x-none"/>
        </w:rPr>
        <w:t xml:space="preserve"> </w:t>
      </w:r>
      <w:r>
        <w:rPr>
          <w:sz w:val="18"/>
          <w:szCs w:val="18"/>
          <w:lang w:val="ro-RO" w:eastAsia="x-none"/>
        </w:rPr>
        <w:t>î</w:t>
      </w:r>
      <w:r w:rsidRPr="0060535D">
        <w:rPr>
          <w:sz w:val="18"/>
          <w:szCs w:val="18"/>
          <w:lang w:val="ro-RO" w:eastAsia="x-none"/>
        </w:rPr>
        <w:t xml:space="preserve">n cazul </w:t>
      </w:r>
      <w:r>
        <w:rPr>
          <w:sz w:val="18"/>
          <w:szCs w:val="18"/>
          <w:lang w:val="ro-RO" w:eastAsia="x-none"/>
        </w:rPr>
        <w:t>î</w:t>
      </w:r>
      <w:r w:rsidRPr="0060535D">
        <w:rPr>
          <w:sz w:val="18"/>
          <w:szCs w:val="18"/>
          <w:lang w:val="ro-RO" w:eastAsia="x-none"/>
        </w:rPr>
        <w:t>n care exist</w:t>
      </w:r>
      <w:r>
        <w:rPr>
          <w:sz w:val="18"/>
          <w:szCs w:val="18"/>
          <w:lang w:val="ro-RO" w:eastAsia="x-none"/>
        </w:rPr>
        <w:t>ă</w:t>
      </w:r>
      <w:r w:rsidRPr="0060535D">
        <w:rPr>
          <w:sz w:val="18"/>
          <w:szCs w:val="18"/>
          <w:lang w:val="ro-RO" w:eastAsia="x-none"/>
        </w:rPr>
        <w:t xml:space="preserve"> acordul scris al clientului pentru acest</w:t>
      </w:r>
      <w:r>
        <w:rPr>
          <w:sz w:val="18"/>
          <w:szCs w:val="18"/>
          <w:lang w:val="ro-RO" w:eastAsia="x-none"/>
        </w:rPr>
        <w:t>e</w:t>
      </w:r>
      <w:r w:rsidRPr="0060535D">
        <w:rPr>
          <w:sz w:val="18"/>
          <w:szCs w:val="18"/>
          <w:lang w:val="ro-RO" w:eastAsia="x-none"/>
        </w:rPr>
        <w:t xml:space="preserve"> modali</w:t>
      </w:r>
      <w:r>
        <w:rPr>
          <w:sz w:val="18"/>
          <w:szCs w:val="18"/>
          <w:lang w:val="ro-RO" w:eastAsia="x-none"/>
        </w:rPr>
        <w:t>tăţi.</w:t>
      </w:r>
    </w:p>
    <w:p w14:paraId="74CCDA50" w14:textId="77777777" w:rsidR="00864A7F" w:rsidRPr="003D183B" w:rsidRDefault="00864A7F" w:rsidP="00864A7F">
      <w:pPr>
        <w:pStyle w:val="Header"/>
        <w:jc w:val="both"/>
        <w:rPr>
          <w:i/>
          <w:sz w:val="18"/>
          <w:szCs w:val="18"/>
          <w:lang w:val="ro-RO" w:eastAsia="x-none"/>
        </w:rPr>
      </w:pPr>
      <w:r w:rsidRPr="0060535D">
        <w:rPr>
          <w:i/>
          <w:sz w:val="18"/>
          <w:szCs w:val="18"/>
          <w:lang w:val="ro-RO" w:eastAsia="x-none"/>
        </w:rPr>
        <w:t>Decontarea tranzac</w:t>
      </w:r>
      <w:r>
        <w:rPr>
          <w:i/>
          <w:sz w:val="18"/>
          <w:szCs w:val="18"/>
          <w:lang w:val="ro-RO" w:eastAsia="x-none"/>
        </w:rPr>
        <w:t>ţ</w:t>
      </w:r>
      <w:r w:rsidRPr="0060535D">
        <w:rPr>
          <w:i/>
          <w:sz w:val="18"/>
          <w:szCs w:val="18"/>
          <w:lang w:val="ro-RO" w:eastAsia="x-none"/>
        </w:rPr>
        <w:t>iilor</w:t>
      </w:r>
      <w:r w:rsidRPr="0060535D">
        <w:rPr>
          <w:sz w:val="18"/>
          <w:szCs w:val="18"/>
          <w:lang w:val="ro-RO" w:eastAsia="x-none"/>
        </w:rPr>
        <w:t xml:space="preserve"> se face, </w:t>
      </w:r>
      <w:r>
        <w:rPr>
          <w:sz w:val="18"/>
          <w:szCs w:val="18"/>
          <w:lang w:val="ro-RO" w:eastAsia="x-none"/>
        </w:rPr>
        <w:t>î</w:t>
      </w:r>
      <w:r w:rsidRPr="0060535D">
        <w:rPr>
          <w:sz w:val="18"/>
          <w:szCs w:val="18"/>
          <w:lang w:val="ro-RO" w:eastAsia="x-none"/>
        </w:rPr>
        <w:t xml:space="preserve">n termen de </w:t>
      </w:r>
      <w:r w:rsidR="00D63E5F">
        <w:rPr>
          <w:sz w:val="18"/>
          <w:szCs w:val="18"/>
          <w:lang w:val="ro-RO" w:eastAsia="x-none"/>
        </w:rPr>
        <w:t>2</w:t>
      </w:r>
      <w:r w:rsidRPr="0060535D">
        <w:rPr>
          <w:sz w:val="18"/>
          <w:szCs w:val="18"/>
          <w:lang w:val="ro-RO" w:eastAsia="x-none"/>
        </w:rPr>
        <w:t xml:space="preserve"> zile lucr</w:t>
      </w:r>
      <w:r>
        <w:rPr>
          <w:sz w:val="18"/>
          <w:szCs w:val="18"/>
          <w:lang w:val="ro-RO" w:eastAsia="x-none"/>
        </w:rPr>
        <w:t>ă</w:t>
      </w:r>
      <w:r w:rsidRPr="0060535D">
        <w:rPr>
          <w:sz w:val="18"/>
          <w:szCs w:val="18"/>
          <w:lang w:val="ro-RO" w:eastAsia="x-none"/>
        </w:rPr>
        <w:t>toare de la data tranzac</w:t>
      </w:r>
      <w:r>
        <w:rPr>
          <w:sz w:val="18"/>
          <w:szCs w:val="18"/>
          <w:lang w:val="ro-RO" w:eastAsia="x-none"/>
        </w:rPr>
        <w:t>ţ</w:t>
      </w:r>
      <w:r w:rsidRPr="0060535D">
        <w:rPr>
          <w:sz w:val="18"/>
          <w:szCs w:val="18"/>
          <w:lang w:val="ro-RO" w:eastAsia="x-none"/>
        </w:rPr>
        <w:t>iei. Data decont</w:t>
      </w:r>
      <w:r>
        <w:rPr>
          <w:sz w:val="18"/>
          <w:szCs w:val="18"/>
          <w:lang w:val="ro-RO" w:eastAsia="x-none"/>
        </w:rPr>
        <w:t>ă</w:t>
      </w:r>
      <w:r w:rsidRPr="0060535D">
        <w:rPr>
          <w:sz w:val="18"/>
          <w:szCs w:val="18"/>
          <w:lang w:val="ro-RO" w:eastAsia="x-none"/>
        </w:rPr>
        <w:t>rii este momentul la care are loc schimbul valori mobiliare contra bani.</w:t>
      </w:r>
      <w:r>
        <w:rPr>
          <w:sz w:val="18"/>
          <w:szCs w:val="18"/>
          <w:lang w:val="ro-RO" w:eastAsia="x-none"/>
        </w:rPr>
        <w:t xml:space="preserve"> Pentru tranzacţiile pe pieţe externe termenul de decontare a tranzacţiilor este conform regulilor relevante a acelei pieţe. </w:t>
      </w:r>
    </w:p>
    <w:p w14:paraId="71E02BF7" w14:textId="77777777" w:rsidR="00864A7F" w:rsidRPr="0060535D" w:rsidRDefault="00864A7F" w:rsidP="00864A7F">
      <w:pPr>
        <w:pStyle w:val="Header"/>
        <w:jc w:val="both"/>
        <w:rPr>
          <w:sz w:val="18"/>
          <w:szCs w:val="18"/>
          <w:lang w:val="ro-RO" w:eastAsia="x-none"/>
        </w:rPr>
      </w:pPr>
    </w:p>
    <w:p w14:paraId="40039B24" w14:textId="77777777" w:rsidR="00864A7F" w:rsidRDefault="00864A7F" w:rsidP="003D183B">
      <w:pPr>
        <w:pStyle w:val="Header"/>
        <w:jc w:val="both"/>
        <w:rPr>
          <w:sz w:val="18"/>
          <w:szCs w:val="18"/>
          <w:lang w:val="ro-RO" w:eastAsia="x-none"/>
        </w:rPr>
      </w:pPr>
      <w:r w:rsidRPr="0060535D">
        <w:rPr>
          <w:i/>
          <w:sz w:val="18"/>
          <w:szCs w:val="18"/>
          <w:lang w:val="ro-RO" w:eastAsia="x-none"/>
        </w:rPr>
        <w:t>Plata contravalorii valorilor mobiliare</w:t>
      </w:r>
      <w:r w:rsidRPr="0060535D">
        <w:rPr>
          <w:sz w:val="18"/>
          <w:szCs w:val="18"/>
          <w:lang w:val="ro-RO" w:eastAsia="x-none"/>
        </w:rPr>
        <w:t xml:space="preserve"> v</w:t>
      </w:r>
      <w:r>
        <w:rPr>
          <w:sz w:val="18"/>
          <w:szCs w:val="18"/>
          <w:lang w:val="ro-RO" w:eastAsia="x-none"/>
        </w:rPr>
        <w:t>â</w:t>
      </w:r>
      <w:r w:rsidRPr="0060535D">
        <w:rPr>
          <w:sz w:val="18"/>
          <w:szCs w:val="18"/>
          <w:lang w:val="ro-RO" w:eastAsia="x-none"/>
        </w:rPr>
        <w:t>ndute se efectueaz</w:t>
      </w:r>
      <w:r>
        <w:rPr>
          <w:sz w:val="18"/>
          <w:szCs w:val="18"/>
          <w:lang w:val="ro-RO" w:eastAsia="x-none"/>
        </w:rPr>
        <w:t>ă</w:t>
      </w:r>
      <w:r w:rsidRPr="0060535D">
        <w:rPr>
          <w:sz w:val="18"/>
          <w:szCs w:val="18"/>
          <w:lang w:val="ro-RO" w:eastAsia="x-none"/>
        </w:rPr>
        <w:t xml:space="preserve"> prin virament bancar sau prin mandat po</w:t>
      </w:r>
      <w:r>
        <w:rPr>
          <w:sz w:val="18"/>
          <w:szCs w:val="18"/>
          <w:lang w:val="ro-RO" w:eastAsia="x-none"/>
        </w:rPr>
        <w:t>ş</w:t>
      </w:r>
      <w:r w:rsidRPr="0060535D">
        <w:rPr>
          <w:sz w:val="18"/>
          <w:szCs w:val="18"/>
          <w:lang w:val="ro-RO" w:eastAsia="x-none"/>
        </w:rPr>
        <w:t xml:space="preserve">tal </w:t>
      </w:r>
      <w:r>
        <w:rPr>
          <w:sz w:val="18"/>
          <w:szCs w:val="18"/>
          <w:lang w:val="ro-RO" w:eastAsia="x-none"/>
        </w:rPr>
        <w:t>î</w:t>
      </w:r>
      <w:r w:rsidRPr="0060535D">
        <w:rPr>
          <w:sz w:val="18"/>
          <w:szCs w:val="18"/>
          <w:lang w:val="ro-RO" w:eastAsia="x-none"/>
        </w:rPr>
        <w:t xml:space="preserve">ntr-un termen de maximum </w:t>
      </w:r>
      <w:r w:rsidRPr="00111EDD">
        <w:rPr>
          <w:sz w:val="18"/>
          <w:szCs w:val="18"/>
          <w:lang w:val="ro-RO" w:eastAsia="x-none"/>
        </w:rPr>
        <w:t>5 zile</w:t>
      </w:r>
      <w:r w:rsidRPr="0060535D">
        <w:rPr>
          <w:sz w:val="18"/>
          <w:szCs w:val="18"/>
          <w:lang w:val="ro-RO" w:eastAsia="x-none"/>
        </w:rPr>
        <w:t xml:space="preserve"> lucr</w:t>
      </w:r>
      <w:r>
        <w:rPr>
          <w:sz w:val="18"/>
          <w:szCs w:val="18"/>
          <w:lang w:val="ro-RO" w:eastAsia="x-none"/>
        </w:rPr>
        <w:t>ă</w:t>
      </w:r>
      <w:r w:rsidRPr="0060535D">
        <w:rPr>
          <w:sz w:val="18"/>
          <w:szCs w:val="18"/>
          <w:lang w:val="ro-RO" w:eastAsia="x-none"/>
        </w:rPr>
        <w:t>toare de la data tranzac</w:t>
      </w:r>
      <w:r>
        <w:rPr>
          <w:sz w:val="18"/>
          <w:szCs w:val="18"/>
          <w:lang w:val="ro-RO" w:eastAsia="x-none"/>
        </w:rPr>
        <w:t>ţ</w:t>
      </w:r>
      <w:r w:rsidRPr="0060535D">
        <w:rPr>
          <w:sz w:val="18"/>
          <w:szCs w:val="18"/>
          <w:lang w:val="ro-RO" w:eastAsia="x-none"/>
        </w:rPr>
        <w:t>iei. De cele mai multe ori</w:t>
      </w:r>
      <w:r>
        <w:rPr>
          <w:sz w:val="18"/>
          <w:szCs w:val="18"/>
          <w:lang w:val="ro-RO" w:eastAsia="x-none"/>
        </w:rPr>
        <w:t>,</w:t>
      </w:r>
      <w:r w:rsidRPr="0060535D">
        <w:rPr>
          <w:sz w:val="18"/>
          <w:szCs w:val="18"/>
          <w:lang w:val="ro-RO" w:eastAsia="x-none"/>
        </w:rPr>
        <w:t xml:space="preserve"> clientul dore</w:t>
      </w:r>
      <w:r>
        <w:rPr>
          <w:sz w:val="18"/>
          <w:szCs w:val="18"/>
          <w:lang w:val="ro-RO" w:eastAsia="x-none"/>
        </w:rPr>
        <w:t>ş</w:t>
      </w:r>
      <w:r w:rsidRPr="0060535D">
        <w:rPr>
          <w:sz w:val="18"/>
          <w:szCs w:val="18"/>
          <w:lang w:val="ro-RO" w:eastAsia="x-none"/>
        </w:rPr>
        <w:t>te s</w:t>
      </w:r>
      <w:r>
        <w:rPr>
          <w:sz w:val="18"/>
          <w:szCs w:val="18"/>
          <w:lang w:val="ro-RO" w:eastAsia="x-none"/>
        </w:rPr>
        <w:t>ă</w:t>
      </w:r>
      <w:r w:rsidRPr="0060535D">
        <w:rPr>
          <w:sz w:val="18"/>
          <w:szCs w:val="18"/>
          <w:lang w:val="ro-RO" w:eastAsia="x-none"/>
        </w:rPr>
        <w:t xml:space="preserve"> p</w:t>
      </w:r>
      <w:r>
        <w:rPr>
          <w:sz w:val="18"/>
          <w:szCs w:val="18"/>
          <w:lang w:val="ro-RO" w:eastAsia="x-none"/>
        </w:rPr>
        <w:t>ă</w:t>
      </w:r>
      <w:r w:rsidRPr="0060535D">
        <w:rPr>
          <w:sz w:val="18"/>
          <w:szCs w:val="18"/>
          <w:lang w:val="ro-RO" w:eastAsia="x-none"/>
        </w:rPr>
        <w:t>streze suma de bani rezultat</w:t>
      </w:r>
      <w:r>
        <w:rPr>
          <w:sz w:val="18"/>
          <w:szCs w:val="18"/>
          <w:lang w:val="ro-RO" w:eastAsia="x-none"/>
        </w:rPr>
        <w:t>ă</w:t>
      </w:r>
      <w:r w:rsidRPr="0060535D">
        <w:rPr>
          <w:sz w:val="18"/>
          <w:szCs w:val="18"/>
          <w:lang w:val="ro-RO" w:eastAsia="x-none"/>
        </w:rPr>
        <w:t xml:space="preserve"> din </w:t>
      </w:r>
      <w:r w:rsidRPr="00C43CD6">
        <w:rPr>
          <w:sz w:val="18"/>
          <w:szCs w:val="18"/>
          <w:lang w:val="ro-RO" w:eastAsia="x-none"/>
        </w:rPr>
        <w:t>vânzarea valorilor mobiliare în vederea reinvestirii ulterioare, în contul de clienţi al societăţii. În cazul în care doreşte să intre în posesia sumei de bani deţinută in contul său de investiţii,</w:t>
      </w:r>
      <w:r w:rsidRPr="0060535D">
        <w:rPr>
          <w:sz w:val="18"/>
          <w:szCs w:val="18"/>
          <w:lang w:val="ro-RO" w:eastAsia="x-none"/>
        </w:rPr>
        <w:t xml:space="preserve"> va </w:t>
      </w:r>
      <w:r>
        <w:rPr>
          <w:sz w:val="18"/>
          <w:szCs w:val="18"/>
          <w:lang w:val="ro-RO" w:eastAsia="x-none"/>
        </w:rPr>
        <w:t>î</w:t>
      </w:r>
      <w:r w:rsidRPr="0060535D">
        <w:rPr>
          <w:sz w:val="18"/>
          <w:szCs w:val="18"/>
          <w:lang w:val="ro-RO" w:eastAsia="x-none"/>
        </w:rPr>
        <w:t xml:space="preserve">ntocmi o cerere </w:t>
      </w:r>
      <w:r>
        <w:rPr>
          <w:sz w:val="18"/>
          <w:szCs w:val="18"/>
          <w:lang w:val="ro-RO" w:eastAsia="x-none"/>
        </w:rPr>
        <w:t>î</w:t>
      </w:r>
      <w:r w:rsidRPr="0060535D">
        <w:rPr>
          <w:sz w:val="18"/>
          <w:szCs w:val="18"/>
          <w:lang w:val="ro-RO" w:eastAsia="x-none"/>
        </w:rPr>
        <w:t>n acest sens adresat</w:t>
      </w:r>
      <w:r>
        <w:rPr>
          <w:sz w:val="18"/>
          <w:szCs w:val="18"/>
          <w:lang w:val="ro-RO" w:eastAsia="x-none"/>
        </w:rPr>
        <w:t>ă</w:t>
      </w:r>
      <w:r w:rsidRPr="0060535D">
        <w:rPr>
          <w:sz w:val="18"/>
          <w:szCs w:val="18"/>
          <w:lang w:val="ro-RO" w:eastAsia="x-none"/>
        </w:rPr>
        <w:t xml:space="preserve"> societ</w:t>
      </w:r>
      <w:r>
        <w:rPr>
          <w:sz w:val="18"/>
          <w:szCs w:val="18"/>
          <w:lang w:val="ro-RO" w:eastAsia="x-none"/>
        </w:rPr>
        <w:t>ăţ</w:t>
      </w:r>
      <w:r w:rsidRPr="0060535D">
        <w:rPr>
          <w:sz w:val="18"/>
          <w:szCs w:val="18"/>
          <w:lang w:val="ro-RO" w:eastAsia="x-none"/>
        </w:rPr>
        <w:t xml:space="preserve">ii. </w:t>
      </w:r>
    </w:p>
    <w:p w14:paraId="65638A05" w14:textId="77777777" w:rsidR="00F5748E" w:rsidRPr="0060535D" w:rsidRDefault="00F5748E" w:rsidP="00864A7F">
      <w:pPr>
        <w:jc w:val="both"/>
        <w:rPr>
          <w:sz w:val="18"/>
          <w:szCs w:val="18"/>
          <w:lang w:val="ro-RO"/>
        </w:rPr>
      </w:pPr>
    </w:p>
    <w:p w14:paraId="36B2C8C5" w14:textId="77777777" w:rsidR="00864A7F" w:rsidRPr="0060535D" w:rsidRDefault="00864A7F" w:rsidP="00864A7F">
      <w:pPr>
        <w:pStyle w:val="Heading1"/>
        <w:ind w:left="0"/>
        <w:rPr>
          <w:rFonts w:ascii="Times New Roman" w:hAnsi="Times New Roman"/>
          <w:sz w:val="18"/>
          <w:szCs w:val="18"/>
          <w:lang w:val="ro-RO"/>
        </w:rPr>
      </w:pPr>
      <w:r w:rsidRPr="0060535D">
        <w:rPr>
          <w:rFonts w:ascii="Times New Roman" w:hAnsi="Times New Roman"/>
          <w:sz w:val="18"/>
          <w:szCs w:val="18"/>
          <w:lang w:val="ro-RO"/>
        </w:rPr>
        <w:t>12) NATURA, FRECVEN</w:t>
      </w:r>
      <w:r>
        <w:rPr>
          <w:rFonts w:ascii="Times New Roman" w:hAnsi="Times New Roman"/>
          <w:sz w:val="18"/>
          <w:szCs w:val="18"/>
          <w:lang w:val="ro-RO"/>
        </w:rPr>
        <w:t>Ţ</w:t>
      </w:r>
      <w:r w:rsidRPr="0060535D">
        <w:rPr>
          <w:rFonts w:ascii="Times New Roman" w:hAnsi="Times New Roman"/>
          <w:sz w:val="18"/>
          <w:szCs w:val="18"/>
          <w:lang w:val="ro-RO"/>
        </w:rPr>
        <w:t xml:space="preserve">A </w:t>
      </w:r>
      <w:r>
        <w:rPr>
          <w:rFonts w:ascii="Times New Roman" w:hAnsi="Times New Roman"/>
          <w:sz w:val="18"/>
          <w:szCs w:val="18"/>
          <w:lang w:val="ro-RO"/>
        </w:rPr>
        <w:t>Ş</w:t>
      </w:r>
      <w:r w:rsidRPr="0060535D">
        <w:rPr>
          <w:rFonts w:ascii="Times New Roman" w:hAnsi="Times New Roman"/>
          <w:sz w:val="18"/>
          <w:szCs w:val="18"/>
          <w:lang w:val="ro-RO"/>
        </w:rPr>
        <w:t>I PERIOADA AFERENT</w:t>
      </w:r>
      <w:r>
        <w:rPr>
          <w:rFonts w:ascii="Times New Roman" w:hAnsi="Times New Roman"/>
          <w:sz w:val="18"/>
          <w:szCs w:val="18"/>
          <w:lang w:val="ro-RO"/>
        </w:rPr>
        <w:t>Ă</w:t>
      </w:r>
      <w:r w:rsidRPr="0060535D">
        <w:rPr>
          <w:rFonts w:ascii="Times New Roman" w:hAnsi="Times New Roman"/>
          <w:sz w:val="18"/>
          <w:szCs w:val="18"/>
          <w:lang w:val="ro-RO"/>
        </w:rPr>
        <w:t xml:space="preserve"> RAPOARTELOR REFERITOARE LA PREST</w:t>
      </w:r>
      <w:r>
        <w:rPr>
          <w:rFonts w:ascii="Times New Roman" w:hAnsi="Times New Roman"/>
          <w:sz w:val="18"/>
          <w:szCs w:val="18"/>
          <w:lang w:val="ro-RO"/>
        </w:rPr>
        <w:t>Ă</w:t>
      </w:r>
      <w:r w:rsidRPr="0060535D">
        <w:rPr>
          <w:rFonts w:ascii="Times New Roman" w:hAnsi="Times New Roman"/>
          <w:sz w:val="18"/>
          <w:szCs w:val="18"/>
          <w:lang w:val="ro-RO"/>
        </w:rPr>
        <w:t>RILE DE SERVICII</w:t>
      </w:r>
    </w:p>
    <w:p w14:paraId="03CCF713" w14:textId="77777777" w:rsidR="00864A7F" w:rsidRPr="000231EF" w:rsidRDefault="00A66DA3" w:rsidP="00864A7F">
      <w:pPr>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 xml:space="preserve">S.A. </w:t>
      </w:r>
      <w:r w:rsidR="00864A7F" w:rsidRPr="000231EF">
        <w:rPr>
          <w:sz w:val="18"/>
          <w:szCs w:val="18"/>
          <w:lang w:val="ro-RO"/>
        </w:rPr>
        <w:t>notifică Clientului confirmarea executării ordin</w:t>
      </w:r>
      <w:r w:rsidR="00864A7F">
        <w:rPr>
          <w:sz w:val="18"/>
          <w:szCs w:val="18"/>
          <w:lang w:val="ro-RO"/>
        </w:rPr>
        <w:t>ului de tranzacţionare de îndată</w:t>
      </w:r>
      <w:r w:rsidR="00864A7F" w:rsidRPr="000231EF">
        <w:rPr>
          <w:sz w:val="18"/>
          <w:szCs w:val="18"/>
          <w:lang w:val="ro-RO"/>
        </w:rPr>
        <w:t xml:space="preserve"> ce este posibil şi cel mai târziu în prima zi lucrătoare ce urmează executării acestuia, pentru tranzacţiile efectuate pe piaţa reglementată sau ATS din România sau cel târziu în prima zi lucrătoare după primirea confirmării tranzacţiei de la intermediarul prin care s-a executat tranzacţia, în cazul tranzacţiilor efectuate pe pieţe de capital din alte ţări. În cazul în care Clientul foloseşte serviciile unui agent custode, Intermediarul transmite confirmarea tranzacţiei atât Clientului, cât şi agentului custode.</w:t>
      </w:r>
    </w:p>
    <w:p w14:paraId="692F4EA5" w14:textId="77777777" w:rsidR="00864A7F" w:rsidRPr="0060535D" w:rsidRDefault="00864A7F" w:rsidP="00864A7F">
      <w:pPr>
        <w:ind w:right="-73"/>
        <w:jc w:val="both"/>
        <w:rPr>
          <w:spacing w:val="-3"/>
          <w:sz w:val="18"/>
          <w:szCs w:val="18"/>
          <w:lang w:val="ro-RO"/>
        </w:rPr>
      </w:pPr>
      <w:r w:rsidRPr="0060535D">
        <w:rPr>
          <w:spacing w:val="-3"/>
          <w:sz w:val="18"/>
          <w:szCs w:val="18"/>
          <w:lang w:val="ro-RO"/>
        </w:rPr>
        <w:t>Notificarea se face prin orice mijloc de comunicare aflat la dispozi</w:t>
      </w:r>
      <w:r>
        <w:rPr>
          <w:spacing w:val="-3"/>
          <w:sz w:val="18"/>
          <w:szCs w:val="18"/>
          <w:lang w:val="ro-RO"/>
        </w:rPr>
        <w:t>ţ</w:t>
      </w:r>
      <w:r w:rsidRPr="0060535D">
        <w:rPr>
          <w:spacing w:val="-3"/>
          <w:sz w:val="18"/>
          <w:szCs w:val="18"/>
          <w:lang w:val="ro-RO"/>
        </w:rPr>
        <w:t>ia p</w:t>
      </w:r>
      <w:r>
        <w:rPr>
          <w:spacing w:val="-3"/>
          <w:sz w:val="18"/>
          <w:szCs w:val="18"/>
          <w:lang w:val="ro-RO"/>
        </w:rPr>
        <w:t>ă</w:t>
      </w:r>
      <w:r w:rsidRPr="0060535D">
        <w:rPr>
          <w:spacing w:val="-3"/>
          <w:sz w:val="18"/>
          <w:szCs w:val="18"/>
          <w:lang w:val="ro-RO"/>
        </w:rPr>
        <w:t>r</w:t>
      </w:r>
      <w:r>
        <w:rPr>
          <w:spacing w:val="-3"/>
          <w:sz w:val="18"/>
          <w:szCs w:val="18"/>
          <w:lang w:val="ro-RO"/>
        </w:rPr>
        <w:t>ţ</w:t>
      </w:r>
      <w:r w:rsidRPr="0060535D">
        <w:rPr>
          <w:spacing w:val="-3"/>
          <w:sz w:val="18"/>
          <w:szCs w:val="18"/>
          <w:lang w:val="ro-RO"/>
        </w:rPr>
        <w:t xml:space="preserve">ilor, </w:t>
      </w:r>
      <w:r>
        <w:rPr>
          <w:spacing w:val="-3"/>
          <w:sz w:val="18"/>
          <w:szCs w:val="18"/>
          <w:lang w:val="ro-RO"/>
        </w:rPr>
        <w:t>î</w:t>
      </w:r>
      <w:r w:rsidRPr="0060535D">
        <w:rPr>
          <w:spacing w:val="-3"/>
          <w:sz w:val="18"/>
          <w:szCs w:val="18"/>
          <w:lang w:val="ro-RO"/>
        </w:rPr>
        <w:t xml:space="preserve">n conformitate cu  </w:t>
      </w:r>
      <w:r>
        <w:rPr>
          <w:spacing w:val="-3"/>
          <w:sz w:val="18"/>
          <w:szCs w:val="18"/>
          <w:lang w:val="ro-RO"/>
        </w:rPr>
        <w:t>î</w:t>
      </w:r>
      <w:r w:rsidRPr="0060535D">
        <w:rPr>
          <w:spacing w:val="-3"/>
          <w:sz w:val="18"/>
          <w:szCs w:val="18"/>
          <w:lang w:val="ro-RO"/>
        </w:rPr>
        <w:t>n</w:t>
      </w:r>
      <w:r>
        <w:rPr>
          <w:spacing w:val="-3"/>
          <w:sz w:val="18"/>
          <w:szCs w:val="18"/>
          <w:lang w:val="ro-RO"/>
        </w:rPr>
        <w:t>ţ</w:t>
      </w:r>
      <w:r w:rsidRPr="0060535D">
        <w:rPr>
          <w:spacing w:val="-3"/>
          <w:sz w:val="18"/>
          <w:szCs w:val="18"/>
          <w:lang w:val="ro-RO"/>
        </w:rPr>
        <w:t>elegerea dintre p</w:t>
      </w:r>
      <w:r>
        <w:rPr>
          <w:spacing w:val="-3"/>
          <w:sz w:val="18"/>
          <w:szCs w:val="18"/>
          <w:lang w:val="ro-RO"/>
        </w:rPr>
        <w:t>ărţ</w:t>
      </w:r>
      <w:r w:rsidRPr="0060535D">
        <w:rPr>
          <w:spacing w:val="-3"/>
          <w:sz w:val="18"/>
          <w:szCs w:val="18"/>
          <w:lang w:val="ro-RO"/>
        </w:rPr>
        <w:t>i. Orice notificare, confirmare a tranzac</w:t>
      </w:r>
      <w:r>
        <w:rPr>
          <w:spacing w:val="-3"/>
          <w:sz w:val="18"/>
          <w:szCs w:val="18"/>
          <w:lang w:val="ro-RO"/>
        </w:rPr>
        <w:t>ţ</w:t>
      </w:r>
      <w:r w:rsidRPr="0060535D">
        <w:rPr>
          <w:spacing w:val="-3"/>
          <w:sz w:val="18"/>
          <w:szCs w:val="18"/>
          <w:lang w:val="ro-RO"/>
        </w:rPr>
        <w:t>iei, transmitere a extrasului de cont, a soldurilor de valori mobiliare sau de numerar, se consider</w:t>
      </w:r>
      <w:r>
        <w:rPr>
          <w:spacing w:val="-3"/>
          <w:sz w:val="18"/>
          <w:szCs w:val="18"/>
          <w:lang w:val="ro-RO"/>
        </w:rPr>
        <w:t>ă</w:t>
      </w:r>
      <w:r w:rsidRPr="0060535D">
        <w:rPr>
          <w:spacing w:val="-3"/>
          <w:sz w:val="18"/>
          <w:szCs w:val="18"/>
          <w:lang w:val="ro-RO"/>
        </w:rPr>
        <w:t xml:space="preserve"> a fi </w:t>
      </w:r>
      <w:r>
        <w:rPr>
          <w:spacing w:val="-3"/>
          <w:sz w:val="18"/>
          <w:szCs w:val="18"/>
          <w:lang w:val="ro-RO"/>
        </w:rPr>
        <w:t>î</w:t>
      </w:r>
      <w:r w:rsidRPr="0060535D">
        <w:rPr>
          <w:spacing w:val="-3"/>
          <w:sz w:val="18"/>
          <w:szCs w:val="18"/>
          <w:lang w:val="ro-RO"/>
        </w:rPr>
        <w:t>ndeplinit</w:t>
      </w:r>
      <w:r>
        <w:rPr>
          <w:spacing w:val="-3"/>
          <w:sz w:val="18"/>
          <w:szCs w:val="18"/>
          <w:lang w:val="ro-RO"/>
        </w:rPr>
        <w:t>ă</w:t>
      </w:r>
      <w:r w:rsidRPr="0060535D">
        <w:rPr>
          <w:spacing w:val="-3"/>
          <w:sz w:val="18"/>
          <w:szCs w:val="18"/>
          <w:lang w:val="ro-RO"/>
        </w:rPr>
        <w:t xml:space="preserve"> la momentul comunic</w:t>
      </w:r>
      <w:r>
        <w:rPr>
          <w:spacing w:val="-3"/>
          <w:sz w:val="18"/>
          <w:szCs w:val="18"/>
          <w:lang w:val="ro-RO"/>
        </w:rPr>
        <w:t>ă</w:t>
      </w:r>
      <w:r w:rsidRPr="0060535D">
        <w:rPr>
          <w:spacing w:val="-3"/>
          <w:sz w:val="18"/>
          <w:szCs w:val="18"/>
          <w:lang w:val="ro-RO"/>
        </w:rPr>
        <w:t xml:space="preserve">rii ei, </w:t>
      </w:r>
      <w:r>
        <w:rPr>
          <w:spacing w:val="-3"/>
          <w:sz w:val="18"/>
          <w:szCs w:val="18"/>
          <w:lang w:val="ro-RO"/>
        </w:rPr>
        <w:t>sau</w:t>
      </w:r>
      <w:r w:rsidRPr="0060535D">
        <w:rPr>
          <w:spacing w:val="-3"/>
          <w:sz w:val="18"/>
          <w:szCs w:val="18"/>
          <w:lang w:val="ro-RO"/>
        </w:rPr>
        <w:t xml:space="preserve"> semn</w:t>
      </w:r>
      <w:r>
        <w:rPr>
          <w:spacing w:val="-3"/>
          <w:sz w:val="18"/>
          <w:szCs w:val="18"/>
          <w:lang w:val="ro-RO"/>
        </w:rPr>
        <w:t>ării ei</w:t>
      </w:r>
      <w:r w:rsidRPr="0060535D">
        <w:rPr>
          <w:spacing w:val="-3"/>
          <w:sz w:val="18"/>
          <w:szCs w:val="18"/>
          <w:lang w:val="ro-RO"/>
        </w:rPr>
        <w:t xml:space="preserve"> la sediu, </w:t>
      </w:r>
      <w:r>
        <w:rPr>
          <w:spacing w:val="-3"/>
          <w:sz w:val="18"/>
          <w:szCs w:val="18"/>
          <w:lang w:val="ro-RO"/>
        </w:rPr>
        <w:t>sau</w:t>
      </w:r>
      <w:r w:rsidRPr="0060535D">
        <w:rPr>
          <w:spacing w:val="-3"/>
          <w:sz w:val="18"/>
          <w:szCs w:val="18"/>
          <w:lang w:val="ro-RO"/>
        </w:rPr>
        <w:t xml:space="preserve"> prin primirea recipisei </w:t>
      </w:r>
      <w:r>
        <w:rPr>
          <w:spacing w:val="-3"/>
          <w:sz w:val="18"/>
          <w:szCs w:val="18"/>
          <w:lang w:val="ro-RO"/>
        </w:rPr>
        <w:t>î</w:t>
      </w:r>
      <w:r w:rsidRPr="0060535D">
        <w:rPr>
          <w:spacing w:val="-3"/>
          <w:sz w:val="18"/>
          <w:szCs w:val="18"/>
          <w:lang w:val="ro-RO"/>
        </w:rPr>
        <w:t xml:space="preserve">n cazul  scrisorilor cu confirmare de primire, </w:t>
      </w:r>
      <w:r>
        <w:rPr>
          <w:spacing w:val="-3"/>
          <w:sz w:val="18"/>
          <w:szCs w:val="18"/>
          <w:lang w:val="ro-RO"/>
        </w:rPr>
        <w:t>sau la momentul transmiterii</w:t>
      </w:r>
      <w:r w:rsidRPr="0060535D">
        <w:rPr>
          <w:spacing w:val="-3"/>
          <w:sz w:val="18"/>
          <w:szCs w:val="18"/>
          <w:lang w:val="ro-RO"/>
        </w:rPr>
        <w:t xml:space="preserve"> </w:t>
      </w:r>
      <w:r>
        <w:rPr>
          <w:spacing w:val="-3"/>
          <w:sz w:val="18"/>
          <w:szCs w:val="18"/>
          <w:lang w:val="ro-RO"/>
        </w:rPr>
        <w:t>î</w:t>
      </w:r>
      <w:r w:rsidRPr="0060535D">
        <w:rPr>
          <w:spacing w:val="-3"/>
          <w:sz w:val="18"/>
          <w:szCs w:val="18"/>
          <w:lang w:val="ro-RO"/>
        </w:rPr>
        <w:t xml:space="preserve">n cazul facsimilului, </w:t>
      </w:r>
      <w:r>
        <w:rPr>
          <w:spacing w:val="-3"/>
          <w:sz w:val="18"/>
          <w:szCs w:val="18"/>
          <w:lang w:val="ro-RO"/>
        </w:rPr>
        <w:t xml:space="preserve">e-mail-ului sau la momentul punerii la dispoziţie a informaţiilor în cazul tranzacţionării prin internet </w:t>
      </w:r>
      <w:r w:rsidRPr="0060535D">
        <w:rPr>
          <w:spacing w:val="-3"/>
          <w:sz w:val="18"/>
          <w:szCs w:val="18"/>
          <w:lang w:val="ro-RO"/>
        </w:rPr>
        <w:t xml:space="preserve">. </w:t>
      </w:r>
    </w:p>
    <w:p w14:paraId="56E8F95D" w14:textId="77777777" w:rsidR="00864A7F" w:rsidRPr="0060535D" w:rsidRDefault="00864A7F" w:rsidP="00864A7F">
      <w:pPr>
        <w:jc w:val="both"/>
        <w:rPr>
          <w:sz w:val="18"/>
          <w:szCs w:val="18"/>
          <w:lang w:val="ro-RO"/>
        </w:rPr>
      </w:pPr>
      <w:r>
        <w:rPr>
          <w:sz w:val="18"/>
          <w:szCs w:val="18"/>
          <w:lang w:val="ro-RO"/>
        </w:rPr>
        <w:t>Intermediarul</w:t>
      </w:r>
      <w:r w:rsidRPr="0060535D">
        <w:rPr>
          <w:sz w:val="18"/>
          <w:szCs w:val="18"/>
          <w:lang w:val="ro-RO"/>
        </w:rPr>
        <w:t xml:space="preserve"> pune la dispozi</w:t>
      </w:r>
      <w:r>
        <w:rPr>
          <w:sz w:val="18"/>
          <w:szCs w:val="18"/>
          <w:lang w:val="ro-RO"/>
        </w:rPr>
        <w:t>ţia Clientului, la cererea şi</w:t>
      </w:r>
      <w:r w:rsidRPr="0060535D">
        <w:rPr>
          <w:sz w:val="18"/>
          <w:szCs w:val="18"/>
          <w:lang w:val="ro-RO"/>
        </w:rPr>
        <w:t xml:space="preserve"> pe cheltuiala acestuia, </w:t>
      </w:r>
      <w:r>
        <w:rPr>
          <w:sz w:val="18"/>
          <w:szCs w:val="18"/>
          <w:lang w:val="ro-RO"/>
        </w:rPr>
        <w:t>orice</w:t>
      </w:r>
      <w:r w:rsidRPr="0060535D">
        <w:rPr>
          <w:sz w:val="18"/>
          <w:szCs w:val="18"/>
          <w:lang w:val="ro-RO"/>
        </w:rPr>
        <w:t xml:space="preserve"> </w:t>
      </w:r>
      <w:r>
        <w:rPr>
          <w:sz w:val="18"/>
          <w:szCs w:val="18"/>
          <w:lang w:val="ro-RO"/>
        </w:rPr>
        <w:t xml:space="preserve">alte </w:t>
      </w:r>
      <w:r w:rsidRPr="0060535D">
        <w:rPr>
          <w:sz w:val="18"/>
          <w:szCs w:val="18"/>
          <w:lang w:val="ro-RO"/>
        </w:rPr>
        <w:t>documentele relevante privind executarea contractului de prest</w:t>
      </w:r>
      <w:r>
        <w:rPr>
          <w:sz w:val="18"/>
          <w:szCs w:val="18"/>
          <w:lang w:val="ro-RO"/>
        </w:rPr>
        <w:t>ă</w:t>
      </w:r>
      <w:r w:rsidRPr="0060535D">
        <w:rPr>
          <w:sz w:val="18"/>
          <w:szCs w:val="18"/>
          <w:lang w:val="ro-RO"/>
        </w:rPr>
        <w:t xml:space="preserve">ri servicii, care se va </w:t>
      </w:r>
      <w:r>
        <w:rPr>
          <w:sz w:val="18"/>
          <w:szCs w:val="18"/>
          <w:lang w:val="ro-RO"/>
        </w:rPr>
        <w:t>î</w:t>
      </w:r>
      <w:r w:rsidRPr="0060535D">
        <w:rPr>
          <w:sz w:val="18"/>
          <w:szCs w:val="18"/>
          <w:lang w:val="ro-RO"/>
        </w:rPr>
        <w:t xml:space="preserve">ncheia </w:t>
      </w:r>
      <w:r>
        <w:rPr>
          <w:sz w:val="18"/>
          <w:szCs w:val="18"/>
          <w:lang w:val="ro-RO"/>
        </w:rPr>
        <w:t>î</w:t>
      </w:r>
      <w:r w:rsidRPr="0060535D">
        <w:rPr>
          <w:sz w:val="18"/>
          <w:szCs w:val="18"/>
          <w:lang w:val="ro-RO"/>
        </w:rPr>
        <w:t>ntre cele dou</w:t>
      </w:r>
      <w:r>
        <w:rPr>
          <w:sz w:val="18"/>
          <w:szCs w:val="18"/>
          <w:lang w:val="ro-RO"/>
        </w:rPr>
        <w:t>ă</w:t>
      </w:r>
      <w:r w:rsidRPr="0060535D">
        <w:rPr>
          <w:sz w:val="18"/>
          <w:szCs w:val="18"/>
          <w:lang w:val="ro-RO"/>
        </w:rPr>
        <w:t xml:space="preserve"> p</w:t>
      </w:r>
      <w:r>
        <w:rPr>
          <w:sz w:val="18"/>
          <w:szCs w:val="18"/>
          <w:lang w:val="ro-RO"/>
        </w:rPr>
        <w:t>ă</w:t>
      </w:r>
      <w:r w:rsidRPr="0060535D">
        <w:rPr>
          <w:sz w:val="18"/>
          <w:szCs w:val="18"/>
          <w:lang w:val="ro-RO"/>
        </w:rPr>
        <w:t>r</w:t>
      </w:r>
      <w:r>
        <w:rPr>
          <w:sz w:val="18"/>
          <w:szCs w:val="18"/>
          <w:lang w:val="ro-RO"/>
        </w:rPr>
        <w:t>ţ</w:t>
      </w:r>
      <w:r w:rsidRPr="0060535D">
        <w:rPr>
          <w:sz w:val="18"/>
          <w:szCs w:val="18"/>
          <w:lang w:val="ro-RO"/>
        </w:rPr>
        <w:t>i.</w:t>
      </w:r>
    </w:p>
    <w:p w14:paraId="42B3546E" w14:textId="77777777" w:rsidR="00864A7F" w:rsidRPr="0060535D" w:rsidRDefault="00864A7F" w:rsidP="00864A7F">
      <w:pPr>
        <w:jc w:val="both"/>
        <w:rPr>
          <w:sz w:val="18"/>
          <w:szCs w:val="18"/>
          <w:lang w:val="ro-RO"/>
        </w:rPr>
      </w:pPr>
      <w:r>
        <w:rPr>
          <w:sz w:val="18"/>
          <w:szCs w:val="18"/>
          <w:lang w:val="ro-RO"/>
        </w:rPr>
        <w:t>Î</w:t>
      </w:r>
      <w:r w:rsidRPr="0060535D">
        <w:rPr>
          <w:sz w:val="18"/>
          <w:szCs w:val="18"/>
          <w:lang w:val="ro-RO"/>
        </w:rPr>
        <w:t>n cazul conturilor administrate discre</w:t>
      </w:r>
      <w:r>
        <w:rPr>
          <w:sz w:val="18"/>
          <w:szCs w:val="18"/>
          <w:lang w:val="ro-RO"/>
        </w:rPr>
        <w:t>ţ</w:t>
      </w:r>
      <w:r w:rsidRPr="0060535D">
        <w:rPr>
          <w:sz w:val="18"/>
          <w:szCs w:val="18"/>
          <w:lang w:val="ro-RO"/>
        </w:rPr>
        <w:t>ionar, Clientul prime</w:t>
      </w:r>
      <w:r>
        <w:rPr>
          <w:sz w:val="18"/>
          <w:szCs w:val="18"/>
          <w:lang w:val="ro-RO"/>
        </w:rPr>
        <w:t>ş</w:t>
      </w:r>
      <w:r w:rsidRPr="0060535D">
        <w:rPr>
          <w:sz w:val="18"/>
          <w:szCs w:val="18"/>
          <w:lang w:val="ro-RO"/>
        </w:rPr>
        <w:t>te</w:t>
      </w:r>
      <w:bookmarkStart w:id="6" w:name="_Toc171150466"/>
      <w:r>
        <w:rPr>
          <w:sz w:val="18"/>
          <w:szCs w:val="18"/>
          <w:lang w:val="ro-RO"/>
        </w:rPr>
        <w:t xml:space="preserve"> </w:t>
      </w:r>
      <w:r w:rsidRPr="0060535D">
        <w:rPr>
          <w:sz w:val="18"/>
          <w:szCs w:val="18"/>
          <w:lang w:val="ro-RO"/>
        </w:rPr>
        <w:t>formula</w:t>
      </w:r>
      <w:r>
        <w:rPr>
          <w:sz w:val="18"/>
          <w:szCs w:val="18"/>
          <w:lang w:val="ro-RO"/>
        </w:rPr>
        <w:t>rul</w:t>
      </w:r>
      <w:r w:rsidRPr="0060535D">
        <w:rPr>
          <w:sz w:val="18"/>
          <w:szCs w:val="18"/>
          <w:lang w:val="ro-RO"/>
        </w:rPr>
        <w:t xml:space="preserve"> de raportare, format din extras de cont </w:t>
      </w:r>
      <w:r>
        <w:rPr>
          <w:sz w:val="18"/>
          <w:szCs w:val="18"/>
          <w:lang w:val="ro-RO"/>
        </w:rPr>
        <w:t>ş</w:t>
      </w:r>
      <w:r w:rsidRPr="0060535D">
        <w:rPr>
          <w:sz w:val="18"/>
          <w:szCs w:val="18"/>
          <w:lang w:val="ro-RO"/>
        </w:rPr>
        <w:t>i pozi</w:t>
      </w:r>
      <w:r>
        <w:rPr>
          <w:sz w:val="18"/>
          <w:szCs w:val="18"/>
          <w:lang w:val="ro-RO"/>
        </w:rPr>
        <w:t>ţ</w:t>
      </w:r>
      <w:r w:rsidRPr="0060535D">
        <w:rPr>
          <w:sz w:val="18"/>
          <w:szCs w:val="18"/>
          <w:lang w:val="ro-RO"/>
        </w:rPr>
        <w:t xml:space="preserve">ia contului  (portofoliul Clientului </w:t>
      </w:r>
      <w:r>
        <w:rPr>
          <w:sz w:val="18"/>
          <w:szCs w:val="18"/>
          <w:lang w:val="ro-RO"/>
        </w:rPr>
        <w:t>ş</w:t>
      </w:r>
      <w:r w:rsidRPr="0060535D">
        <w:rPr>
          <w:sz w:val="18"/>
          <w:szCs w:val="18"/>
          <w:lang w:val="ro-RO"/>
        </w:rPr>
        <w:t xml:space="preserve">i disponibilul existent </w:t>
      </w:r>
      <w:r>
        <w:rPr>
          <w:sz w:val="18"/>
          <w:szCs w:val="18"/>
          <w:lang w:val="ro-RO"/>
        </w:rPr>
        <w:t>î</w:t>
      </w:r>
      <w:r w:rsidRPr="0060535D">
        <w:rPr>
          <w:sz w:val="18"/>
          <w:szCs w:val="18"/>
          <w:lang w:val="ro-RO"/>
        </w:rPr>
        <w:t xml:space="preserve">n contul acestuia) </w:t>
      </w:r>
      <w:r>
        <w:rPr>
          <w:sz w:val="18"/>
          <w:szCs w:val="18"/>
          <w:lang w:val="ro-RO"/>
        </w:rPr>
        <w:t>î</w:t>
      </w:r>
      <w:r w:rsidRPr="0060535D">
        <w:rPr>
          <w:sz w:val="18"/>
          <w:szCs w:val="18"/>
          <w:lang w:val="ro-RO"/>
        </w:rPr>
        <w:t xml:space="preserve">n </w:t>
      </w:r>
      <w:r>
        <w:rPr>
          <w:sz w:val="18"/>
          <w:szCs w:val="18"/>
          <w:lang w:val="ro-RO"/>
        </w:rPr>
        <w:t>primele 10 zile lucrătoare</w:t>
      </w:r>
      <w:r w:rsidRPr="0060535D">
        <w:rPr>
          <w:sz w:val="18"/>
          <w:szCs w:val="18"/>
          <w:lang w:val="ro-RO"/>
        </w:rPr>
        <w:t xml:space="preserve"> a urm</w:t>
      </w:r>
      <w:r>
        <w:rPr>
          <w:sz w:val="18"/>
          <w:szCs w:val="18"/>
          <w:lang w:val="ro-RO"/>
        </w:rPr>
        <w:t>ă</w:t>
      </w:r>
      <w:r w:rsidRPr="0060535D">
        <w:rPr>
          <w:sz w:val="18"/>
          <w:szCs w:val="18"/>
          <w:lang w:val="ro-RO"/>
        </w:rPr>
        <w:t>torului trimestru, Intermediarul notific</w:t>
      </w:r>
      <w:r>
        <w:rPr>
          <w:sz w:val="18"/>
          <w:szCs w:val="18"/>
          <w:lang w:val="ro-RO"/>
        </w:rPr>
        <w:t>ă</w:t>
      </w:r>
      <w:r w:rsidRPr="0060535D">
        <w:rPr>
          <w:sz w:val="18"/>
          <w:szCs w:val="18"/>
          <w:lang w:val="ro-RO"/>
        </w:rPr>
        <w:t xml:space="preserve"> clientului Formularul de raportare, </w:t>
      </w:r>
      <w:r>
        <w:rPr>
          <w:sz w:val="18"/>
          <w:szCs w:val="18"/>
          <w:lang w:val="ro-RO"/>
        </w:rPr>
        <w:t>î</w:t>
      </w:r>
      <w:r w:rsidRPr="0060535D">
        <w:rPr>
          <w:sz w:val="18"/>
          <w:szCs w:val="18"/>
          <w:lang w:val="ro-RO"/>
        </w:rPr>
        <w:t>n urma tranzac</w:t>
      </w:r>
      <w:r>
        <w:rPr>
          <w:sz w:val="18"/>
          <w:szCs w:val="18"/>
          <w:lang w:val="ro-RO"/>
        </w:rPr>
        <w:t>ţ</w:t>
      </w:r>
      <w:r w:rsidRPr="0060535D">
        <w:rPr>
          <w:sz w:val="18"/>
          <w:szCs w:val="18"/>
          <w:lang w:val="ro-RO"/>
        </w:rPr>
        <w:t xml:space="preserve">iilor efectuate </w:t>
      </w:r>
      <w:r>
        <w:rPr>
          <w:sz w:val="18"/>
          <w:szCs w:val="18"/>
          <w:lang w:val="ro-RO"/>
        </w:rPr>
        <w:t>î</w:t>
      </w:r>
      <w:r w:rsidRPr="0060535D">
        <w:rPr>
          <w:sz w:val="18"/>
          <w:szCs w:val="18"/>
          <w:lang w:val="ro-RO"/>
        </w:rPr>
        <w:t xml:space="preserve">n trimestrul precedent, prin mijloace convenite </w:t>
      </w:r>
      <w:r>
        <w:rPr>
          <w:sz w:val="18"/>
          <w:szCs w:val="18"/>
          <w:lang w:val="ro-RO"/>
        </w:rPr>
        <w:t>î</w:t>
      </w:r>
      <w:r w:rsidRPr="0060535D">
        <w:rPr>
          <w:sz w:val="18"/>
          <w:szCs w:val="18"/>
          <w:lang w:val="ro-RO"/>
        </w:rPr>
        <w:t>ntre p</w:t>
      </w:r>
      <w:r>
        <w:rPr>
          <w:sz w:val="18"/>
          <w:szCs w:val="18"/>
          <w:lang w:val="ro-RO"/>
        </w:rPr>
        <w:t>ă</w:t>
      </w:r>
      <w:r w:rsidRPr="0060535D">
        <w:rPr>
          <w:sz w:val="18"/>
          <w:szCs w:val="18"/>
          <w:lang w:val="ro-RO"/>
        </w:rPr>
        <w:t>r</w:t>
      </w:r>
      <w:r>
        <w:rPr>
          <w:sz w:val="18"/>
          <w:szCs w:val="18"/>
          <w:lang w:val="ro-RO"/>
        </w:rPr>
        <w:t>ţ</w:t>
      </w:r>
      <w:r w:rsidRPr="0060535D">
        <w:rPr>
          <w:sz w:val="18"/>
          <w:szCs w:val="18"/>
          <w:lang w:val="ro-RO"/>
        </w:rPr>
        <w:t xml:space="preserve">i. </w:t>
      </w:r>
      <w:r>
        <w:rPr>
          <w:sz w:val="18"/>
          <w:szCs w:val="18"/>
          <w:lang w:val="ro-RO"/>
        </w:rPr>
        <w:t>Î</w:t>
      </w:r>
      <w:r w:rsidRPr="0060535D">
        <w:rPr>
          <w:sz w:val="18"/>
          <w:szCs w:val="18"/>
          <w:lang w:val="ro-RO"/>
        </w:rPr>
        <w:t xml:space="preserve">n cazul </w:t>
      </w:r>
      <w:r>
        <w:rPr>
          <w:sz w:val="18"/>
          <w:szCs w:val="18"/>
          <w:lang w:val="ro-RO"/>
        </w:rPr>
        <w:t>î</w:t>
      </w:r>
      <w:r w:rsidRPr="0060535D">
        <w:rPr>
          <w:sz w:val="18"/>
          <w:szCs w:val="18"/>
          <w:lang w:val="ro-RO"/>
        </w:rPr>
        <w:t>n care portofoliul Clientului consemneaz</w:t>
      </w:r>
      <w:r>
        <w:rPr>
          <w:sz w:val="18"/>
          <w:szCs w:val="18"/>
          <w:lang w:val="ro-RO"/>
        </w:rPr>
        <w:t>ă</w:t>
      </w:r>
      <w:r w:rsidRPr="0060535D">
        <w:rPr>
          <w:sz w:val="18"/>
          <w:szCs w:val="18"/>
          <w:lang w:val="ro-RO"/>
        </w:rPr>
        <w:t xml:space="preserve"> un nivel al pierderii, ce va fi stabilit cu Clientul, societatea se oblig</w:t>
      </w:r>
      <w:r>
        <w:rPr>
          <w:sz w:val="18"/>
          <w:szCs w:val="18"/>
          <w:lang w:val="ro-RO"/>
        </w:rPr>
        <w:t>ă</w:t>
      </w:r>
      <w:r w:rsidRPr="0060535D">
        <w:rPr>
          <w:sz w:val="18"/>
          <w:szCs w:val="18"/>
          <w:lang w:val="ro-RO"/>
        </w:rPr>
        <w:t xml:space="preserve"> s</w:t>
      </w:r>
      <w:r>
        <w:rPr>
          <w:sz w:val="18"/>
          <w:szCs w:val="18"/>
          <w:lang w:val="ro-RO"/>
        </w:rPr>
        <w:t>ă</w:t>
      </w:r>
      <w:r w:rsidRPr="0060535D">
        <w:rPr>
          <w:sz w:val="18"/>
          <w:szCs w:val="18"/>
          <w:lang w:val="ro-RO"/>
        </w:rPr>
        <w:t xml:space="preserve"> informeze de </w:t>
      </w:r>
      <w:r>
        <w:rPr>
          <w:sz w:val="18"/>
          <w:szCs w:val="18"/>
          <w:lang w:val="ro-RO"/>
        </w:rPr>
        <w:t>î</w:t>
      </w:r>
      <w:r w:rsidRPr="0060535D">
        <w:rPr>
          <w:sz w:val="18"/>
          <w:szCs w:val="18"/>
          <w:lang w:val="ro-RO"/>
        </w:rPr>
        <w:t>ndat</w:t>
      </w:r>
      <w:r>
        <w:rPr>
          <w:sz w:val="18"/>
          <w:szCs w:val="18"/>
          <w:lang w:val="ro-RO"/>
        </w:rPr>
        <w:t>ă</w:t>
      </w:r>
      <w:r w:rsidRPr="0060535D">
        <w:rPr>
          <w:sz w:val="18"/>
          <w:szCs w:val="18"/>
          <w:lang w:val="ro-RO"/>
        </w:rPr>
        <w:t xml:space="preserve"> Clientul, </w:t>
      </w:r>
      <w:r>
        <w:rPr>
          <w:sz w:val="18"/>
          <w:szCs w:val="18"/>
          <w:lang w:val="ro-RO"/>
        </w:rPr>
        <w:t>î</w:t>
      </w:r>
      <w:r w:rsidRPr="0060535D">
        <w:rPr>
          <w:sz w:val="18"/>
          <w:szCs w:val="18"/>
          <w:lang w:val="ro-RO"/>
        </w:rPr>
        <w:t>n afara raport</w:t>
      </w:r>
      <w:r>
        <w:rPr>
          <w:sz w:val="18"/>
          <w:szCs w:val="18"/>
          <w:lang w:val="ro-RO"/>
        </w:rPr>
        <w:t>ă</w:t>
      </w:r>
      <w:r w:rsidRPr="0060535D">
        <w:rPr>
          <w:sz w:val="18"/>
          <w:szCs w:val="18"/>
          <w:lang w:val="ro-RO"/>
        </w:rPr>
        <w:t xml:space="preserve">rilor trimestriale. </w:t>
      </w:r>
    </w:p>
    <w:p w14:paraId="74BACC29" w14:textId="77777777" w:rsidR="00864A7F" w:rsidRDefault="00864A7F" w:rsidP="00F50890">
      <w:pPr>
        <w:jc w:val="both"/>
        <w:rPr>
          <w:spacing w:val="-3"/>
          <w:sz w:val="18"/>
          <w:szCs w:val="18"/>
          <w:lang w:val="ro-RO"/>
        </w:rPr>
      </w:pPr>
      <w:r w:rsidRPr="001225DF">
        <w:rPr>
          <w:spacing w:val="-3"/>
          <w:sz w:val="18"/>
          <w:szCs w:val="18"/>
          <w:lang w:val="ro-RO"/>
        </w:rPr>
        <w:lastRenderedPageBreak/>
        <w:t>În cazul conturilor administrate discreţionar, Clientul va primi şi principiile de administrare care fac parte din Documentul de prezentare şi care este anexă la contractul de intermediere. Principiile se referă la informaţii privind metoda şi frecvenţa evaluării instrumentelor financiare ale clientului, detalii privind orice eventuală delegare privind administrarea discreţionară a tuturor sau a unei părţi a instrumentelor financiare ori a fondurilor din portofoliul Clientului, specificarea metodelor de evaluare a performanţei, tipurile de instrumente financiare ce pot fi incluse în portofoliul Clientului precum şi tipul de tranzacţii care pot fi efectuate, inclusiv existenţa oricărei limitări, obiectivele activităţii de administrare, nivelul de risc aferent precum şi orice constrângere referitoare la administrarea discreţionară.</w:t>
      </w:r>
    </w:p>
    <w:p w14:paraId="3D3736AF" w14:textId="77777777" w:rsidR="00F5748E" w:rsidRPr="0060535D" w:rsidRDefault="00F5748E" w:rsidP="00864A7F">
      <w:pPr>
        <w:ind w:left="72" w:right="401"/>
        <w:jc w:val="both"/>
        <w:rPr>
          <w:spacing w:val="-3"/>
          <w:sz w:val="18"/>
          <w:szCs w:val="18"/>
          <w:lang w:val="ro-RO"/>
        </w:rPr>
      </w:pPr>
    </w:p>
    <w:p w14:paraId="0A399FBC" w14:textId="77777777" w:rsidR="00864A7F" w:rsidRPr="0060535D" w:rsidRDefault="00864A7F" w:rsidP="00864A7F">
      <w:pPr>
        <w:pStyle w:val="Heading1"/>
        <w:ind w:left="0"/>
        <w:rPr>
          <w:rFonts w:ascii="Times New Roman" w:hAnsi="Times New Roman"/>
          <w:sz w:val="18"/>
          <w:szCs w:val="18"/>
          <w:lang w:val="ro-RO"/>
        </w:rPr>
      </w:pPr>
      <w:r w:rsidRPr="0060535D">
        <w:rPr>
          <w:rFonts w:ascii="Times New Roman" w:hAnsi="Times New Roman"/>
          <w:sz w:val="18"/>
          <w:szCs w:val="18"/>
          <w:lang w:val="ro-RO"/>
        </w:rPr>
        <w:t>13) M</w:t>
      </w:r>
      <w:r>
        <w:rPr>
          <w:rFonts w:ascii="Times New Roman" w:hAnsi="Times New Roman"/>
          <w:sz w:val="18"/>
          <w:szCs w:val="18"/>
          <w:lang w:val="ro-RO"/>
        </w:rPr>
        <w:t>Ă</w:t>
      </w:r>
      <w:r w:rsidRPr="0060535D">
        <w:rPr>
          <w:rFonts w:ascii="Times New Roman" w:hAnsi="Times New Roman"/>
          <w:sz w:val="18"/>
          <w:szCs w:val="18"/>
          <w:lang w:val="ro-RO"/>
        </w:rPr>
        <w:t>SURI LUATE PENTRU PROTEJAREA ACTIVELOR CLIEN</w:t>
      </w:r>
      <w:r>
        <w:rPr>
          <w:rFonts w:ascii="Times New Roman" w:hAnsi="Times New Roman"/>
          <w:sz w:val="18"/>
          <w:szCs w:val="18"/>
          <w:lang w:val="ro-RO"/>
        </w:rPr>
        <w:t>Ţ</w:t>
      </w:r>
      <w:r w:rsidRPr="0060535D">
        <w:rPr>
          <w:rFonts w:ascii="Times New Roman" w:hAnsi="Times New Roman"/>
          <w:sz w:val="18"/>
          <w:szCs w:val="18"/>
          <w:lang w:val="ro-RO"/>
        </w:rPr>
        <w:t>ILOR</w:t>
      </w:r>
      <w:bookmarkEnd w:id="6"/>
    </w:p>
    <w:p w14:paraId="5FB19FB3" w14:textId="77777777" w:rsidR="00864A7F" w:rsidRPr="0060535D" w:rsidRDefault="00864A7F" w:rsidP="00864A7F">
      <w:pPr>
        <w:jc w:val="both"/>
        <w:rPr>
          <w:sz w:val="18"/>
          <w:szCs w:val="18"/>
          <w:lang w:val="ro-RO"/>
        </w:rPr>
      </w:pPr>
      <w:r w:rsidRPr="0060535D">
        <w:rPr>
          <w:sz w:val="18"/>
          <w:szCs w:val="18"/>
          <w:lang w:val="ro-RO"/>
        </w:rPr>
        <w:t>Se asigur</w:t>
      </w:r>
      <w:r>
        <w:rPr>
          <w:sz w:val="18"/>
          <w:szCs w:val="18"/>
          <w:lang w:val="ro-RO"/>
        </w:rPr>
        <w:t>ă</w:t>
      </w:r>
      <w:r w:rsidRPr="0060535D">
        <w:rPr>
          <w:sz w:val="18"/>
          <w:szCs w:val="18"/>
          <w:lang w:val="ro-RO"/>
        </w:rPr>
        <w:t>, prin organizarea eviden</w:t>
      </w:r>
      <w:r>
        <w:rPr>
          <w:sz w:val="18"/>
          <w:szCs w:val="18"/>
          <w:lang w:val="ro-RO"/>
        </w:rPr>
        <w:t>ţ</w:t>
      </w:r>
      <w:r w:rsidRPr="0060535D">
        <w:rPr>
          <w:sz w:val="18"/>
          <w:szCs w:val="18"/>
          <w:lang w:val="ro-RO"/>
        </w:rPr>
        <w:t>ei privind activitatea specific</w:t>
      </w:r>
      <w:r>
        <w:rPr>
          <w:sz w:val="18"/>
          <w:szCs w:val="18"/>
          <w:lang w:val="ro-RO"/>
        </w:rPr>
        <w:t>ă</w:t>
      </w:r>
      <w:r w:rsidRPr="0060535D">
        <w:rPr>
          <w:sz w:val="18"/>
          <w:szCs w:val="18"/>
          <w:lang w:val="ro-RO"/>
        </w:rPr>
        <w:t xml:space="preserve"> desf</w:t>
      </w:r>
      <w:r>
        <w:rPr>
          <w:sz w:val="18"/>
          <w:szCs w:val="18"/>
          <w:lang w:val="ro-RO"/>
        </w:rPr>
        <w:t>ăş</w:t>
      </w:r>
      <w:r w:rsidRPr="0060535D">
        <w:rPr>
          <w:sz w:val="18"/>
          <w:szCs w:val="18"/>
          <w:lang w:val="ro-RO"/>
        </w:rPr>
        <w:t xml:space="preserve">urata </w:t>
      </w:r>
      <w:r>
        <w:rPr>
          <w:sz w:val="18"/>
          <w:szCs w:val="18"/>
          <w:lang w:val="ro-RO"/>
        </w:rPr>
        <w:t>î</w:t>
      </w:r>
      <w:r w:rsidRPr="0060535D">
        <w:rPr>
          <w:sz w:val="18"/>
          <w:szCs w:val="18"/>
          <w:lang w:val="ro-RO"/>
        </w:rPr>
        <w:t>n numele clien</w:t>
      </w:r>
      <w:r>
        <w:rPr>
          <w:sz w:val="18"/>
          <w:szCs w:val="18"/>
          <w:lang w:val="ro-RO"/>
        </w:rPr>
        <w:t>ţ</w:t>
      </w:r>
      <w:r w:rsidRPr="0060535D">
        <w:rPr>
          <w:sz w:val="18"/>
          <w:szCs w:val="18"/>
          <w:lang w:val="ro-RO"/>
        </w:rPr>
        <w:t xml:space="preserve">ilor </w:t>
      </w:r>
      <w:r>
        <w:rPr>
          <w:sz w:val="18"/>
          <w:szCs w:val="18"/>
          <w:lang w:val="ro-RO"/>
        </w:rPr>
        <w:t>ş</w:t>
      </w:r>
      <w:r w:rsidRPr="0060535D">
        <w:rPr>
          <w:sz w:val="18"/>
          <w:szCs w:val="18"/>
          <w:lang w:val="ro-RO"/>
        </w:rPr>
        <w:t xml:space="preserve">i </w:t>
      </w:r>
      <w:r>
        <w:rPr>
          <w:sz w:val="18"/>
          <w:szCs w:val="18"/>
          <w:lang w:val="ro-RO"/>
        </w:rPr>
        <w:t>î</w:t>
      </w:r>
      <w:r w:rsidRPr="0060535D">
        <w:rPr>
          <w:sz w:val="18"/>
          <w:szCs w:val="18"/>
          <w:lang w:val="ro-RO"/>
        </w:rPr>
        <w:t>n nume propriu, o separare clar</w:t>
      </w:r>
      <w:r>
        <w:rPr>
          <w:sz w:val="18"/>
          <w:szCs w:val="18"/>
          <w:lang w:val="ro-RO"/>
        </w:rPr>
        <w:t>ă</w:t>
      </w:r>
      <w:r w:rsidRPr="0060535D">
        <w:rPr>
          <w:sz w:val="18"/>
          <w:szCs w:val="18"/>
          <w:lang w:val="ro-RO"/>
        </w:rPr>
        <w:t xml:space="preserve"> a fondurilor ce apar</w:t>
      </w:r>
      <w:r>
        <w:rPr>
          <w:sz w:val="18"/>
          <w:szCs w:val="18"/>
          <w:lang w:val="ro-RO"/>
        </w:rPr>
        <w:t>ţ</w:t>
      </w:r>
      <w:r w:rsidRPr="0060535D">
        <w:rPr>
          <w:sz w:val="18"/>
          <w:szCs w:val="18"/>
          <w:lang w:val="ro-RO"/>
        </w:rPr>
        <w:t xml:space="preserve">in </w:t>
      </w:r>
      <w:r>
        <w:rPr>
          <w:sz w:val="18"/>
          <w:szCs w:val="18"/>
          <w:lang w:val="ro-RO"/>
        </w:rPr>
        <w:t>unui client</w:t>
      </w:r>
      <w:r w:rsidRPr="0060535D">
        <w:rPr>
          <w:sz w:val="18"/>
          <w:szCs w:val="18"/>
          <w:lang w:val="ro-RO"/>
        </w:rPr>
        <w:t xml:space="preserve"> </w:t>
      </w:r>
      <w:r>
        <w:rPr>
          <w:sz w:val="18"/>
          <w:szCs w:val="18"/>
          <w:lang w:val="ro-RO"/>
        </w:rPr>
        <w:t>ş</w:t>
      </w:r>
      <w:r w:rsidRPr="0060535D">
        <w:rPr>
          <w:sz w:val="18"/>
          <w:szCs w:val="18"/>
          <w:lang w:val="ro-RO"/>
        </w:rPr>
        <w:t>i instrumentelor financiare de</w:t>
      </w:r>
      <w:r>
        <w:rPr>
          <w:sz w:val="18"/>
          <w:szCs w:val="18"/>
          <w:lang w:val="ro-RO"/>
        </w:rPr>
        <w:t>ţ</w:t>
      </w:r>
      <w:r w:rsidRPr="0060535D">
        <w:rPr>
          <w:sz w:val="18"/>
          <w:szCs w:val="18"/>
          <w:lang w:val="ro-RO"/>
        </w:rPr>
        <w:t>inute de ace</w:t>
      </w:r>
      <w:r>
        <w:rPr>
          <w:sz w:val="18"/>
          <w:szCs w:val="18"/>
          <w:lang w:val="ro-RO"/>
        </w:rPr>
        <w:t>ş</w:t>
      </w:r>
      <w:r w:rsidRPr="0060535D">
        <w:rPr>
          <w:sz w:val="18"/>
          <w:szCs w:val="18"/>
          <w:lang w:val="ro-RO"/>
        </w:rPr>
        <w:t>tia, fa</w:t>
      </w:r>
      <w:r>
        <w:rPr>
          <w:sz w:val="18"/>
          <w:szCs w:val="18"/>
          <w:lang w:val="ro-RO"/>
        </w:rPr>
        <w:t>ţă</w:t>
      </w:r>
      <w:r w:rsidRPr="0060535D">
        <w:rPr>
          <w:sz w:val="18"/>
          <w:szCs w:val="18"/>
          <w:lang w:val="ro-RO"/>
        </w:rPr>
        <w:t xml:space="preserve"> de cele de</w:t>
      </w:r>
      <w:r>
        <w:rPr>
          <w:sz w:val="18"/>
          <w:szCs w:val="18"/>
          <w:lang w:val="ro-RO"/>
        </w:rPr>
        <w:t>ţ</w:t>
      </w:r>
      <w:r w:rsidRPr="0060535D">
        <w:rPr>
          <w:sz w:val="18"/>
          <w:szCs w:val="18"/>
          <w:lang w:val="ro-RO"/>
        </w:rPr>
        <w:t xml:space="preserve">inute de societate </w:t>
      </w:r>
      <w:r>
        <w:rPr>
          <w:sz w:val="18"/>
          <w:szCs w:val="18"/>
          <w:lang w:val="ro-RO"/>
        </w:rPr>
        <w:t>în nume propriu, precum şi fată de ceilalţi clienţi.</w:t>
      </w:r>
    </w:p>
    <w:p w14:paraId="3C487CE8" w14:textId="77777777" w:rsidR="00864A7F" w:rsidRPr="0060535D" w:rsidRDefault="00864A7F" w:rsidP="00864A7F">
      <w:pPr>
        <w:jc w:val="both"/>
        <w:rPr>
          <w:sz w:val="18"/>
          <w:szCs w:val="18"/>
          <w:lang w:val="ro-RO"/>
        </w:rPr>
      </w:pPr>
      <w:r w:rsidRPr="0060535D">
        <w:rPr>
          <w:sz w:val="18"/>
          <w:szCs w:val="18"/>
          <w:lang w:val="ro-RO"/>
        </w:rPr>
        <w:t>Se eviden</w:t>
      </w:r>
      <w:r>
        <w:rPr>
          <w:sz w:val="18"/>
          <w:szCs w:val="18"/>
          <w:lang w:val="ro-RO"/>
        </w:rPr>
        <w:t>ţ</w:t>
      </w:r>
      <w:r w:rsidRPr="0060535D">
        <w:rPr>
          <w:sz w:val="18"/>
          <w:szCs w:val="18"/>
          <w:lang w:val="ro-RO"/>
        </w:rPr>
        <w:t>iaz</w:t>
      </w:r>
      <w:r>
        <w:rPr>
          <w:sz w:val="18"/>
          <w:szCs w:val="18"/>
          <w:lang w:val="ro-RO"/>
        </w:rPr>
        <w:t>ă</w:t>
      </w:r>
      <w:r w:rsidRPr="0060535D">
        <w:rPr>
          <w:sz w:val="18"/>
          <w:szCs w:val="18"/>
          <w:lang w:val="ro-RO"/>
        </w:rPr>
        <w:t xml:space="preserve"> tranzac</w:t>
      </w:r>
      <w:r>
        <w:rPr>
          <w:sz w:val="18"/>
          <w:szCs w:val="18"/>
          <w:lang w:val="ro-RO"/>
        </w:rPr>
        <w:t>ţ</w:t>
      </w:r>
      <w:r w:rsidRPr="0060535D">
        <w:rPr>
          <w:sz w:val="18"/>
          <w:szCs w:val="18"/>
          <w:lang w:val="ro-RO"/>
        </w:rPr>
        <w:t>iile care se afl</w:t>
      </w:r>
      <w:r>
        <w:rPr>
          <w:sz w:val="18"/>
          <w:szCs w:val="18"/>
          <w:lang w:val="ro-RO"/>
        </w:rPr>
        <w:t>ă î</w:t>
      </w:r>
      <w:r w:rsidRPr="0060535D">
        <w:rPr>
          <w:sz w:val="18"/>
          <w:szCs w:val="18"/>
          <w:lang w:val="ro-RO"/>
        </w:rPr>
        <w:t xml:space="preserve">n curs de decontare, </w:t>
      </w:r>
      <w:r>
        <w:rPr>
          <w:sz w:val="18"/>
          <w:szCs w:val="18"/>
          <w:lang w:val="ro-RO"/>
        </w:rPr>
        <w:t>î</w:t>
      </w:r>
      <w:r w:rsidRPr="0060535D">
        <w:rPr>
          <w:sz w:val="18"/>
          <w:szCs w:val="18"/>
          <w:lang w:val="ro-RO"/>
        </w:rPr>
        <w:t>n mod distinct at</w:t>
      </w:r>
      <w:r>
        <w:rPr>
          <w:sz w:val="18"/>
          <w:szCs w:val="18"/>
          <w:lang w:val="ro-RO"/>
        </w:rPr>
        <w:t>â</w:t>
      </w:r>
      <w:r w:rsidRPr="0060535D">
        <w:rPr>
          <w:sz w:val="18"/>
          <w:szCs w:val="18"/>
          <w:lang w:val="ro-RO"/>
        </w:rPr>
        <w:t xml:space="preserve">t pentru cele efectuate </w:t>
      </w:r>
      <w:r>
        <w:rPr>
          <w:sz w:val="18"/>
          <w:szCs w:val="18"/>
          <w:lang w:val="ro-RO"/>
        </w:rPr>
        <w:t>î</w:t>
      </w:r>
      <w:r w:rsidRPr="0060535D">
        <w:rPr>
          <w:sz w:val="18"/>
          <w:szCs w:val="18"/>
          <w:lang w:val="ro-RO"/>
        </w:rPr>
        <w:t>n numele clien</w:t>
      </w:r>
      <w:r>
        <w:rPr>
          <w:sz w:val="18"/>
          <w:szCs w:val="18"/>
          <w:lang w:val="ro-RO"/>
        </w:rPr>
        <w:t>ţ</w:t>
      </w:r>
      <w:r w:rsidRPr="0060535D">
        <w:rPr>
          <w:sz w:val="18"/>
          <w:szCs w:val="18"/>
          <w:lang w:val="ro-RO"/>
        </w:rPr>
        <w:t>ilor, c</w:t>
      </w:r>
      <w:r>
        <w:rPr>
          <w:sz w:val="18"/>
          <w:szCs w:val="18"/>
          <w:lang w:val="ro-RO"/>
        </w:rPr>
        <w:t>â</w:t>
      </w:r>
      <w:r w:rsidRPr="0060535D">
        <w:rPr>
          <w:sz w:val="18"/>
          <w:szCs w:val="18"/>
          <w:lang w:val="ro-RO"/>
        </w:rPr>
        <w:t xml:space="preserve">t </w:t>
      </w:r>
      <w:r>
        <w:rPr>
          <w:sz w:val="18"/>
          <w:szCs w:val="18"/>
          <w:lang w:val="ro-RO"/>
        </w:rPr>
        <w:t>ş</w:t>
      </w:r>
      <w:r w:rsidRPr="0060535D">
        <w:rPr>
          <w:sz w:val="18"/>
          <w:szCs w:val="18"/>
          <w:lang w:val="ro-RO"/>
        </w:rPr>
        <w:t xml:space="preserve">i pentru cele efectuate </w:t>
      </w:r>
      <w:r>
        <w:rPr>
          <w:sz w:val="18"/>
          <w:szCs w:val="18"/>
          <w:lang w:val="ro-RO"/>
        </w:rPr>
        <w:t>î</w:t>
      </w:r>
      <w:r w:rsidRPr="0060535D">
        <w:rPr>
          <w:sz w:val="18"/>
          <w:szCs w:val="18"/>
          <w:lang w:val="ro-RO"/>
        </w:rPr>
        <w:t>n nume propriu;</w:t>
      </w:r>
    </w:p>
    <w:p w14:paraId="43EC92D1" w14:textId="77777777" w:rsidR="00864A7F" w:rsidRPr="0060535D" w:rsidRDefault="00864A7F" w:rsidP="00864A7F">
      <w:pPr>
        <w:jc w:val="both"/>
        <w:rPr>
          <w:sz w:val="18"/>
          <w:szCs w:val="18"/>
          <w:lang w:val="ro-RO"/>
        </w:rPr>
      </w:pPr>
      <w:r>
        <w:rPr>
          <w:sz w:val="18"/>
          <w:szCs w:val="18"/>
          <w:lang w:val="ro-RO"/>
        </w:rPr>
        <w:t xml:space="preserve">La </w:t>
      </w:r>
      <w:r w:rsidRPr="0060535D">
        <w:rPr>
          <w:sz w:val="18"/>
          <w:szCs w:val="18"/>
          <w:lang w:val="ro-RO"/>
        </w:rPr>
        <w:t xml:space="preserve">banca de decontare,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 xml:space="preserve">S.A. </w:t>
      </w:r>
      <w:r w:rsidRPr="0060535D">
        <w:rPr>
          <w:sz w:val="18"/>
          <w:szCs w:val="18"/>
          <w:lang w:val="ro-RO"/>
        </w:rPr>
        <w:t xml:space="preserve">dispune </w:t>
      </w:r>
      <w:r>
        <w:rPr>
          <w:sz w:val="18"/>
          <w:szCs w:val="18"/>
          <w:lang w:val="ro-RO"/>
        </w:rPr>
        <w:t xml:space="preserve">de conturi separate pentru decontarea tranzacţiilor efectuate în cont propriu, de cele efectuate în numele şi pe contul </w:t>
      </w:r>
      <w:r w:rsidRPr="0060535D">
        <w:rPr>
          <w:sz w:val="18"/>
          <w:szCs w:val="18"/>
          <w:lang w:val="ro-RO"/>
        </w:rPr>
        <w:t>clien</w:t>
      </w:r>
      <w:r>
        <w:rPr>
          <w:sz w:val="18"/>
          <w:szCs w:val="18"/>
          <w:lang w:val="ro-RO"/>
        </w:rPr>
        <w:t>ţ</w:t>
      </w:r>
      <w:r w:rsidRPr="0060535D">
        <w:rPr>
          <w:sz w:val="18"/>
          <w:szCs w:val="18"/>
          <w:lang w:val="ro-RO"/>
        </w:rPr>
        <w:t>ilor.</w:t>
      </w:r>
    </w:p>
    <w:p w14:paraId="65C94127" w14:textId="77777777" w:rsidR="00864A7F" w:rsidRDefault="00864A7F" w:rsidP="00864A7F">
      <w:pPr>
        <w:jc w:val="both"/>
        <w:rPr>
          <w:sz w:val="18"/>
          <w:szCs w:val="18"/>
          <w:lang w:val="ro-RO"/>
        </w:rPr>
      </w:pPr>
      <w:r w:rsidRPr="0060535D">
        <w:rPr>
          <w:sz w:val="18"/>
          <w:szCs w:val="18"/>
          <w:lang w:val="ro-RO"/>
        </w:rPr>
        <w:t>Pentru eviden</w:t>
      </w:r>
      <w:r>
        <w:rPr>
          <w:sz w:val="18"/>
          <w:szCs w:val="18"/>
          <w:lang w:val="ro-RO"/>
        </w:rPr>
        <w:t>ţ</w:t>
      </w:r>
      <w:r w:rsidRPr="0060535D">
        <w:rPr>
          <w:sz w:val="18"/>
          <w:szCs w:val="18"/>
          <w:lang w:val="ro-RO"/>
        </w:rPr>
        <w:t>ierea separat</w:t>
      </w:r>
      <w:r>
        <w:rPr>
          <w:sz w:val="18"/>
          <w:szCs w:val="18"/>
          <w:lang w:val="ro-RO"/>
        </w:rPr>
        <w:t>ă</w:t>
      </w:r>
      <w:r w:rsidRPr="0060535D">
        <w:rPr>
          <w:sz w:val="18"/>
          <w:szCs w:val="18"/>
          <w:lang w:val="ro-RO"/>
        </w:rPr>
        <w:t xml:space="preserve"> a fondurilor </w:t>
      </w:r>
      <w:r>
        <w:rPr>
          <w:sz w:val="18"/>
          <w:szCs w:val="18"/>
          <w:lang w:val="ro-RO"/>
        </w:rPr>
        <w:t>ş</w:t>
      </w:r>
      <w:r w:rsidRPr="0060535D">
        <w:rPr>
          <w:sz w:val="18"/>
          <w:szCs w:val="18"/>
          <w:lang w:val="ro-RO"/>
        </w:rPr>
        <w:t>i instrumentelor financiare apar</w:t>
      </w:r>
      <w:r>
        <w:rPr>
          <w:sz w:val="18"/>
          <w:szCs w:val="18"/>
          <w:lang w:val="ro-RO"/>
        </w:rPr>
        <w:t>ţ</w:t>
      </w:r>
      <w:r w:rsidRPr="0060535D">
        <w:rPr>
          <w:sz w:val="18"/>
          <w:szCs w:val="18"/>
          <w:lang w:val="ro-RO"/>
        </w:rPr>
        <w:t>in</w:t>
      </w:r>
      <w:r>
        <w:rPr>
          <w:sz w:val="18"/>
          <w:szCs w:val="18"/>
          <w:lang w:val="ro-RO"/>
        </w:rPr>
        <w:t>â</w:t>
      </w:r>
      <w:r w:rsidRPr="0060535D">
        <w:rPr>
          <w:sz w:val="18"/>
          <w:szCs w:val="18"/>
          <w:lang w:val="ro-RO"/>
        </w:rPr>
        <w:t>nd clien</w:t>
      </w:r>
      <w:r>
        <w:rPr>
          <w:sz w:val="18"/>
          <w:szCs w:val="18"/>
          <w:lang w:val="ro-RO"/>
        </w:rPr>
        <w:t>ţ</w:t>
      </w:r>
      <w:r w:rsidRPr="0060535D">
        <w:rPr>
          <w:sz w:val="18"/>
          <w:szCs w:val="18"/>
          <w:lang w:val="ro-RO"/>
        </w:rPr>
        <w:t xml:space="preserve">ilor, </w:t>
      </w:r>
      <w:r>
        <w:rPr>
          <w:sz w:val="18"/>
          <w:szCs w:val="18"/>
          <w:lang w:val="ro-RO"/>
        </w:rPr>
        <w:t>î</w:t>
      </w:r>
      <w:r w:rsidRPr="0060535D">
        <w:rPr>
          <w:sz w:val="18"/>
          <w:szCs w:val="18"/>
          <w:lang w:val="ro-RO"/>
        </w:rPr>
        <w:t xml:space="preserve">n contabilitatea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 xml:space="preserve">S.A. </w:t>
      </w:r>
      <w:r w:rsidRPr="0060535D">
        <w:rPr>
          <w:sz w:val="18"/>
          <w:szCs w:val="18"/>
          <w:lang w:val="ro-RO"/>
        </w:rPr>
        <w:t xml:space="preserve"> se utilizeaz</w:t>
      </w:r>
      <w:r>
        <w:rPr>
          <w:sz w:val="18"/>
          <w:szCs w:val="18"/>
          <w:lang w:val="ro-RO"/>
        </w:rPr>
        <w:t>ă</w:t>
      </w:r>
      <w:r w:rsidRPr="0060535D">
        <w:rPr>
          <w:sz w:val="18"/>
          <w:szCs w:val="18"/>
          <w:lang w:val="ro-RO"/>
        </w:rPr>
        <w:t xml:space="preserve"> contul </w:t>
      </w:r>
      <w:r w:rsidRPr="00265685">
        <w:rPr>
          <w:sz w:val="18"/>
          <w:szCs w:val="18"/>
          <w:lang w:val="ro-RO"/>
        </w:rPr>
        <w:t>Clienţi creditori (simbol 419)</w:t>
      </w:r>
      <w:r w:rsidRPr="0060535D">
        <w:rPr>
          <w:sz w:val="18"/>
          <w:szCs w:val="18"/>
          <w:lang w:val="ro-RO"/>
        </w:rPr>
        <w:t>, cu ajutorul c</w:t>
      </w:r>
      <w:r>
        <w:rPr>
          <w:sz w:val="18"/>
          <w:szCs w:val="18"/>
          <w:lang w:val="ro-RO"/>
        </w:rPr>
        <w:t>ă</w:t>
      </w:r>
      <w:r w:rsidRPr="0060535D">
        <w:rPr>
          <w:sz w:val="18"/>
          <w:szCs w:val="18"/>
          <w:lang w:val="ro-RO"/>
        </w:rPr>
        <w:t xml:space="preserve">ruia se </w:t>
      </w:r>
      <w:r>
        <w:rPr>
          <w:sz w:val="18"/>
          <w:szCs w:val="18"/>
          <w:lang w:val="ro-RO"/>
        </w:rPr>
        <w:t>ţ</w:t>
      </w:r>
      <w:r w:rsidRPr="0060535D">
        <w:rPr>
          <w:sz w:val="18"/>
          <w:szCs w:val="18"/>
          <w:lang w:val="ro-RO"/>
        </w:rPr>
        <w:t>ine eviden</w:t>
      </w:r>
      <w:r>
        <w:rPr>
          <w:sz w:val="18"/>
          <w:szCs w:val="18"/>
          <w:lang w:val="ro-RO"/>
        </w:rPr>
        <w:t>ţ</w:t>
      </w:r>
      <w:r w:rsidRPr="0060535D">
        <w:rPr>
          <w:sz w:val="18"/>
          <w:szCs w:val="18"/>
          <w:lang w:val="ro-RO"/>
        </w:rPr>
        <w:t>a obliga</w:t>
      </w:r>
      <w:r>
        <w:rPr>
          <w:sz w:val="18"/>
          <w:szCs w:val="18"/>
          <w:lang w:val="ro-RO"/>
        </w:rPr>
        <w:t>ţ</w:t>
      </w:r>
      <w:r w:rsidRPr="0060535D">
        <w:rPr>
          <w:sz w:val="18"/>
          <w:szCs w:val="18"/>
          <w:lang w:val="ro-RO"/>
        </w:rPr>
        <w:t>iilor b</w:t>
      </w:r>
      <w:r>
        <w:rPr>
          <w:sz w:val="18"/>
          <w:szCs w:val="18"/>
          <w:lang w:val="ro-RO"/>
        </w:rPr>
        <w:t>ă</w:t>
      </w:r>
      <w:r w:rsidRPr="0060535D">
        <w:rPr>
          <w:sz w:val="18"/>
          <w:szCs w:val="18"/>
          <w:lang w:val="ro-RO"/>
        </w:rPr>
        <w:t>ne</w:t>
      </w:r>
      <w:r>
        <w:rPr>
          <w:sz w:val="18"/>
          <w:szCs w:val="18"/>
          <w:lang w:val="ro-RO"/>
        </w:rPr>
        <w:t>ş</w:t>
      </w:r>
      <w:r w:rsidRPr="0060535D">
        <w:rPr>
          <w:sz w:val="18"/>
          <w:szCs w:val="18"/>
          <w:lang w:val="ro-RO"/>
        </w:rPr>
        <w:t>ti pe care societatea le are fa</w:t>
      </w:r>
      <w:r>
        <w:rPr>
          <w:sz w:val="18"/>
          <w:szCs w:val="18"/>
          <w:lang w:val="ro-RO"/>
        </w:rPr>
        <w:t>ţă</w:t>
      </w:r>
      <w:r w:rsidRPr="0060535D">
        <w:rPr>
          <w:sz w:val="18"/>
          <w:szCs w:val="18"/>
          <w:lang w:val="ro-RO"/>
        </w:rPr>
        <w:t xml:space="preserve"> de clien</w:t>
      </w:r>
      <w:r>
        <w:rPr>
          <w:sz w:val="18"/>
          <w:szCs w:val="18"/>
          <w:lang w:val="ro-RO"/>
        </w:rPr>
        <w:t>ţ</w:t>
      </w:r>
      <w:r w:rsidRPr="0060535D">
        <w:rPr>
          <w:sz w:val="18"/>
          <w:szCs w:val="18"/>
          <w:lang w:val="ro-RO"/>
        </w:rPr>
        <w:t>ii s</w:t>
      </w:r>
      <w:r>
        <w:rPr>
          <w:sz w:val="18"/>
          <w:szCs w:val="18"/>
          <w:lang w:val="ro-RO"/>
        </w:rPr>
        <w:t>ăi</w:t>
      </w:r>
      <w:r w:rsidRPr="0060535D">
        <w:rPr>
          <w:sz w:val="18"/>
          <w:szCs w:val="18"/>
          <w:lang w:val="ro-RO"/>
        </w:rPr>
        <w:t xml:space="preserve">. </w:t>
      </w:r>
    </w:p>
    <w:p w14:paraId="74D55E37" w14:textId="77777777" w:rsidR="001F0EF0" w:rsidRPr="000231EF" w:rsidRDefault="00864A7F" w:rsidP="00864A7F">
      <w:pPr>
        <w:jc w:val="both"/>
        <w:rPr>
          <w:sz w:val="18"/>
          <w:szCs w:val="18"/>
          <w:lang w:val="ro-RO"/>
        </w:rPr>
      </w:pPr>
      <w:r>
        <w:rPr>
          <w:sz w:val="18"/>
          <w:szCs w:val="18"/>
          <w:lang w:val="ro-RO"/>
        </w:rPr>
        <w:t>În cazul i</w:t>
      </w:r>
      <w:r w:rsidRPr="000231EF">
        <w:rPr>
          <w:sz w:val="18"/>
          <w:szCs w:val="18"/>
          <w:lang w:val="ro-RO"/>
        </w:rPr>
        <w:t>nstrumentel</w:t>
      </w:r>
      <w:r>
        <w:rPr>
          <w:sz w:val="18"/>
          <w:szCs w:val="18"/>
          <w:lang w:val="ro-RO"/>
        </w:rPr>
        <w:t>or</w:t>
      </w:r>
      <w:r w:rsidRPr="000231EF">
        <w:rPr>
          <w:sz w:val="18"/>
          <w:szCs w:val="18"/>
          <w:lang w:val="ro-RO"/>
        </w:rPr>
        <w:t xml:space="preserve"> financiare care fac obiectul tranzacţiilor transfrontaliere, pe pieţe reglementate</w:t>
      </w:r>
      <w:r>
        <w:rPr>
          <w:sz w:val="18"/>
          <w:szCs w:val="18"/>
          <w:lang w:val="ro-RO"/>
        </w:rPr>
        <w:t>, sau în afara lor,</w:t>
      </w:r>
      <w:r w:rsidRPr="000231EF">
        <w:rPr>
          <w:sz w:val="18"/>
          <w:szCs w:val="18"/>
          <w:lang w:val="ro-RO"/>
        </w:rPr>
        <w:t xml:space="preserve"> sau ATS-uri din alte ţări, </w:t>
      </w:r>
      <w:r>
        <w:rPr>
          <w:sz w:val="18"/>
          <w:szCs w:val="18"/>
          <w:lang w:val="ro-RO"/>
        </w:rPr>
        <w:t xml:space="preserve">acestea </w:t>
      </w:r>
      <w:r w:rsidRPr="000231EF">
        <w:rPr>
          <w:sz w:val="18"/>
          <w:szCs w:val="18"/>
          <w:lang w:val="ro-RO"/>
        </w:rPr>
        <w:t xml:space="preserve">pot fi înregistrate în </w:t>
      </w:r>
      <w:r w:rsidRPr="00C43CD6">
        <w:rPr>
          <w:sz w:val="18"/>
          <w:szCs w:val="18"/>
          <w:lang w:val="ro-RO"/>
        </w:rPr>
        <w:t xml:space="preserve">numele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S.A</w:t>
      </w:r>
      <w:r w:rsidR="007A3146">
        <w:rPr>
          <w:sz w:val="18"/>
          <w:szCs w:val="18"/>
          <w:lang w:val="ro-RO"/>
        </w:rPr>
        <w:t>.</w:t>
      </w:r>
      <w:r w:rsidRPr="00C43CD6">
        <w:rPr>
          <w:sz w:val="18"/>
          <w:szCs w:val="18"/>
          <w:lang w:val="ro-RO"/>
        </w:rPr>
        <w:t>,</w:t>
      </w:r>
      <w:r>
        <w:rPr>
          <w:sz w:val="18"/>
          <w:szCs w:val="18"/>
          <w:lang w:val="ro-RO"/>
        </w:rPr>
        <w:t xml:space="preserve"> a </w:t>
      </w:r>
      <w:r w:rsidRPr="000231EF">
        <w:rPr>
          <w:sz w:val="18"/>
          <w:szCs w:val="18"/>
          <w:lang w:val="ro-RO"/>
        </w:rPr>
        <w:t xml:space="preserve">intermediarului prin care se execută tranzacţia pe piaţa respectivă, a unui agent custode </w:t>
      </w:r>
      <w:r w:rsidRPr="00C43CD6">
        <w:rPr>
          <w:sz w:val="18"/>
          <w:szCs w:val="18"/>
          <w:lang w:val="ro-RO"/>
        </w:rPr>
        <w:t xml:space="preserve">sau a altor entităţi reglementate cu care depozitarul are stabilite legăturile transfrontaliere sau care îndeplinesc servicii de custodie pentru </w:t>
      </w:r>
      <w:r w:rsidR="00A66DA3" w:rsidRPr="008D757D">
        <w:rPr>
          <w:sz w:val="18"/>
          <w:szCs w:val="18"/>
          <w:lang w:val="ro-RO"/>
        </w:rPr>
        <w:t>S</w:t>
      </w:r>
      <w:r w:rsidR="00A66DA3">
        <w:rPr>
          <w:sz w:val="18"/>
          <w:szCs w:val="18"/>
          <w:lang w:val="ro-RO"/>
        </w:rPr>
        <w:t>.</w:t>
      </w:r>
      <w:r w:rsidR="00A66DA3" w:rsidRPr="008D757D">
        <w:rPr>
          <w:sz w:val="18"/>
          <w:szCs w:val="18"/>
          <w:lang w:val="ro-RO"/>
        </w:rPr>
        <w:t>S</w:t>
      </w:r>
      <w:r w:rsidR="00A66DA3">
        <w:rPr>
          <w:sz w:val="18"/>
          <w:szCs w:val="18"/>
          <w:lang w:val="ro-RO"/>
        </w:rPr>
        <w:t>.</w:t>
      </w:r>
      <w:r w:rsidR="00A66DA3" w:rsidRPr="008D757D">
        <w:rPr>
          <w:sz w:val="18"/>
          <w:szCs w:val="18"/>
          <w:lang w:val="ro-RO"/>
        </w:rPr>
        <w:t>I</w:t>
      </w:r>
      <w:r w:rsidR="00A66DA3">
        <w:rPr>
          <w:sz w:val="18"/>
          <w:szCs w:val="18"/>
          <w:lang w:val="ro-RO"/>
        </w:rPr>
        <w:t>.</w:t>
      </w:r>
      <w:r w:rsidR="00A66DA3" w:rsidRPr="008D757D">
        <w:rPr>
          <w:sz w:val="18"/>
          <w:szCs w:val="18"/>
          <w:lang w:val="ro-RO"/>
        </w:rPr>
        <w:t>F</w:t>
      </w:r>
      <w:r w:rsidR="00A66DA3">
        <w:rPr>
          <w:sz w:val="18"/>
          <w:szCs w:val="18"/>
          <w:lang w:val="ro-RO"/>
        </w:rPr>
        <w:t>.</w:t>
      </w:r>
      <w:r w:rsidR="00A66DA3" w:rsidRPr="008D757D">
        <w:rPr>
          <w:sz w:val="18"/>
          <w:szCs w:val="18"/>
          <w:lang w:val="ro-RO"/>
        </w:rPr>
        <w:t xml:space="preserve"> </w:t>
      </w:r>
      <w:r w:rsidR="00A66DA3">
        <w:rPr>
          <w:sz w:val="18"/>
          <w:szCs w:val="18"/>
          <w:lang w:val="ro-RO"/>
        </w:rPr>
        <w:t>Blue Rock Financial Services</w:t>
      </w:r>
      <w:r w:rsidR="00A66DA3" w:rsidRPr="008D757D">
        <w:rPr>
          <w:bCs/>
          <w:sz w:val="18"/>
          <w:szCs w:val="18"/>
          <w:lang w:val="ro-RO"/>
        </w:rPr>
        <w:t xml:space="preserve"> </w:t>
      </w:r>
      <w:r w:rsidR="00A66DA3" w:rsidRPr="008D757D">
        <w:rPr>
          <w:sz w:val="18"/>
          <w:szCs w:val="18"/>
          <w:lang w:val="ro-RO"/>
        </w:rPr>
        <w:t>S.A</w:t>
      </w:r>
      <w:r w:rsidR="00A66DA3" w:rsidRPr="00C43CD6">
        <w:rPr>
          <w:sz w:val="18"/>
          <w:szCs w:val="18"/>
          <w:lang w:val="ro-RO"/>
        </w:rPr>
        <w:t xml:space="preserve"> </w:t>
      </w:r>
      <w:r w:rsidRPr="00C43CD6">
        <w:rPr>
          <w:sz w:val="18"/>
          <w:szCs w:val="18"/>
          <w:lang w:val="ro-RO"/>
        </w:rPr>
        <w:t>sau pentru</w:t>
      </w:r>
      <w:r w:rsidRPr="000231EF">
        <w:rPr>
          <w:sz w:val="18"/>
          <w:szCs w:val="18"/>
          <w:lang w:val="ro-RO"/>
        </w:rPr>
        <w:t xml:space="preserve"> intermediarul care execută tranzacţiile pe piaţa respectivă</w:t>
      </w:r>
      <w:r>
        <w:rPr>
          <w:sz w:val="18"/>
          <w:szCs w:val="18"/>
          <w:lang w:val="ro-RO"/>
        </w:rPr>
        <w:t>, conform regulilor relevante pe piaţa respectivă</w:t>
      </w:r>
      <w:r w:rsidRPr="000231EF">
        <w:rPr>
          <w:sz w:val="18"/>
          <w:szCs w:val="18"/>
          <w:lang w:val="ro-RO"/>
        </w:rPr>
        <w:t>. În acest caz, s-ar putea ca în caz de faliment sau insolvenţă, activele clientului să nu poată fi separate de masa credală a creditorilor entităţilor respective</w:t>
      </w:r>
      <w:r>
        <w:rPr>
          <w:sz w:val="18"/>
          <w:szCs w:val="18"/>
          <w:lang w:val="ro-RO"/>
        </w:rPr>
        <w:t>.</w:t>
      </w:r>
      <w:r w:rsidRPr="000231EF">
        <w:rPr>
          <w:sz w:val="18"/>
          <w:szCs w:val="18"/>
          <w:lang w:val="ro-RO"/>
        </w:rPr>
        <w:t xml:space="preserve"> </w:t>
      </w:r>
      <w:r w:rsidR="001F0EF0" w:rsidRPr="008D757D">
        <w:rPr>
          <w:sz w:val="18"/>
          <w:szCs w:val="18"/>
          <w:lang w:val="ro-RO"/>
        </w:rPr>
        <w:t>S</w:t>
      </w:r>
      <w:r w:rsidR="001F0EF0">
        <w:rPr>
          <w:sz w:val="18"/>
          <w:szCs w:val="18"/>
          <w:lang w:val="ro-RO"/>
        </w:rPr>
        <w:t>.</w:t>
      </w:r>
      <w:r w:rsidR="001F0EF0" w:rsidRPr="008D757D">
        <w:rPr>
          <w:sz w:val="18"/>
          <w:szCs w:val="18"/>
          <w:lang w:val="ro-RO"/>
        </w:rPr>
        <w:t>S</w:t>
      </w:r>
      <w:r w:rsidR="001F0EF0">
        <w:rPr>
          <w:sz w:val="18"/>
          <w:szCs w:val="18"/>
          <w:lang w:val="ro-RO"/>
        </w:rPr>
        <w:t>.</w:t>
      </w:r>
      <w:r w:rsidR="001F0EF0" w:rsidRPr="008D757D">
        <w:rPr>
          <w:sz w:val="18"/>
          <w:szCs w:val="18"/>
          <w:lang w:val="ro-RO"/>
        </w:rPr>
        <w:t>I</w:t>
      </w:r>
      <w:r w:rsidR="001F0EF0">
        <w:rPr>
          <w:sz w:val="18"/>
          <w:szCs w:val="18"/>
          <w:lang w:val="ro-RO"/>
        </w:rPr>
        <w:t>.</w:t>
      </w:r>
      <w:r w:rsidR="001F0EF0" w:rsidRPr="008D757D">
        <w:rPr>
          <w:sz w:val="18"/>
          <w:szCs w:val="18"/>
          <w:lang w:val="ro-RO"/>
        </w:rPr>
        <w:t>F</w:t>
      </w:r>
      <w:r w:rsidR="001F0EF0">
        <w:rPr>
          <w:sz w:val="18"/>
          <w:szCs w:val="18"/>
          <w:lang w:val="ro-RO"/>
        </w:rPr>
        <w:t>.</w:t>
      </w:r>
      <w:r w:rsidR="001F0EF0" w:rsidRPr="008D757D">
        <w:rPr>
          <w:sz w:val="18"/>
          <w:szCs w:val="18"/>
          <w:lang w:val="ro-RO"/>
        </w:rPr>
        <w:t xml:space="preserve"> </w:t>
      </w:r>
      <w:r w:rsidR="001F0EF0">
        <w:rPr>
          <w:sz w:val="18"/>
          <w:szCs w:val="18"/>
          <w:lang w:val="ro-RO"/>
        </w:rPr>
        <w:t>Blue Rock Financial Services</w:t>
      </w:r>
      <w:r w:rsidR="001F0EF0" w:rsidRPr="008D757D">
        <w:rPr>
          <w:bCs/>
          <w:sz w:val="18"/>
          <w:szCs w:val="18"/>
          <w:lang w:val="ro-RO"/>
        </w:rPr>
        <w:t xml:space="preserve"> </w:t>
      </w:r>
      <w:r w:rsidR="001F0EF0" w:rsidRPr="008D757D">
        <w:rPr>
          <w:sz w:val="18"/>
          <w:szCs w:val="18"/>
          <w:lang w:val="ro-RO"/>
        </w:rPr>
        <w:t>S.A</w:t>
      </w:r>
      <w:r w:rsidR="001F0EF0">
        <w:rPr>
          <w:sz w:val="18"/>
          <w:szCs w:val="18"/>
          <w:lang w:val="ro-RO"/>
        </w:rPr>
        <w:t>.</w:t>
      </w:r>
      <w:r w:rsidR="001F0EF0" w:rsidRPr="001F0EF0">
        <w:rPr>
          <w:sz w:val="18"/>
          <w:szCs w:val="18"/>
          <w:lang w:val="ro-RO"/>
        </w:rPr>
        <w:t xml:space="preserve"> îşi asumă responsabilitatea doar pentru atenta selectare a oricărei bănci custode terţă parte şi pentru instrucţiunile transmise acesteia, fără a fi ţinută responsabilă pentru nicio pierdere, pagubă, cheltuială, pretenţie şi altele similare survenite din cauza neglijenţei, administrării intenţionat defectuoase, omisiunilor, insolvabilităţii şi oricărei greşeli ale respectivei bănci custode terţă parte</w:t>
      </w:r>
      <w:r w:rsidR="001F0EF0">
        <w:rPr>
          <w:sz w:val="18"/>
          <w:szCs w:val="18"/>
          <w:lang w:val="ro-RO"/>
        </w:rPr>
        <w:t xml:space="preserve">. </w:t>
      </w:r>
      <w:r w:rsidR="001F0EF0" w:rsidRPr="001F0EF0">
        <w:rPr>
          <w:sz w:val="18"/>
          <w:szCs w:val="18"/>
          <w:lang w:val="ro-RO"/>
        </w:rPr>
        <w:t xml:space="preserve">Pe toată durata desfăşurării activităţii de tranzacţionare, compensare şi decontare a instrumentelor financiare pe pieţele de capital, </w:t>
      </w:r>
      <w:r w:rsidR="001F0EF0" w:rsidRPr="008D757D">
        <w:rPr>
          <w:sz w:val="18"/>
          <w:szCs w:val="18"/>
          <w:lang w:val="ro-RO"/>
        </w:rPr>
        <w:t>S</w:t>
      </w:r>
      <w:r w:rsidR="001F0EF0">
        <w:rPr>
          <w:sz w:val="18"/>
          <w:szCs w:val="18"/>
          <w:lang w:val="ro-RO"/>
        </w:rPr>
        <w:t>.</w:t>
      </w:r>
      <w:r w:rsidR="001F0EF0" w:rsidRPr="008D757D">
        <w:rPr>
          <w:sz w:val="18"/>
          <w:szCs w:val="18"/>
          <w:lang w:val="ro-RO"/>
        </w:rPr>
        <w:t>S</w:t>
      </w:r>
      <w:r w:rsidR="001F0EF0">
        <w:rPr>
          <w:sz w:val="18"/>
          <w:szCs w:val="18"/>
          <w:lang w:val="ro-RO"/>
        </w:rPr>
        <w:t>.</w:t>
      </w:r>
      <w:r w:rsidR="001F0EF0" w:rsidRPr="008D757D">
        <w:rPr>
          <w:sz w:val="18"/>
          <w:szCs w:val="18"/>
          <w:lang w:val="ro-RO"/>
        </w:rPr>
        <w:t>I</w:t>
      </w:r>
      <w:r w:rsidR="001F0EF0">
        <w:rPr>
          <w:sz w:val="18"/>
          <w:szCs w:val="18"/>
          <w:lang w:val="ro-RO"/>
        </w:rPr>
        <w:t>.</w:t>
      </w:r>
      <w:r w:rsidR="001F0EF0" w:rsidRPr="008D757D">
        <w:rPr>
          <w:sz w:val="18"/>
          <w:szCs w:val="18"/>
          <w:lang w:val="ro-RO"/>
        </w:rPr>
        <w:t>F</w:t>
      </w:r>
      <w:r w:rsidR="001F0EF0">
        <w:rPr>
          <w:sz w:val="18"/>
          <w:szCs w:val="18"/>
          <w:lang w:val="ro-RO"/>
        </w:rPr>
        <w:t>.</w:t>
      </w:r>
      <w:r w:rsidR="001F0EF0" w:rsidRPr="008D757D">
        <w:rPr>
          <w:sz w:val="18"/>
          <w:szCs w:val="18"/>
          <w:lang w:val="ro-RO"/>
        </w:rPr>
        <w:t xml:space="preserve"> </w:t>
      </w:r>
      <w:r w:rsidR="001F0EF0">
        <w:rPr>
          <w:sz w:val="18"/>
          <w:szCs w:val="18"/>
          <w:lang w:val="ro-RO"/>
        </w:rPr>
        <w:t>Blue Rock Financial Services</w:t>
      </w:r>
      <w:r w:rsidR="001F0EF0" w:rsidRPr="008D757D">
        <w:rPr>
          <w:bCs/>
          <w:sz w:val="18"/>
          <w:szCs w:val="18"/>
          <w:lang w:val="ro-RO"/>
        </w:rPr>
        <w:t xml:space="preserve"> </w:t>
      </w:r>
      <w:r w:rsidR="001F0EF0" w:rsidRPr="008D757D">
        <w:rPr>
          <w:sz w:val="18"/>
          <w:szCs w:val="18"/>
          <w:lang w:val="ro-RO"/>
        </w:rPr>
        <w:t>S.A</w:t>
      </w:r>
      <w:r w:rsidR="001F0EF0">
        <w:rPr>
          <w:sz w:val="18"/>
          <w:szCs w:val="18"/>
          <w:lang w:val="ro-RO"/>
        </w:rPr>
        <w:t>.</w:t>
      </w:r>
      <w:r w:rsidR="001F0EF0" w:rsidRPr="001F0EF0">
        <w:rPr>
          <w:sz w:val="18"/>
          <w:szCs w:val="18"/>
          <w:lang w:val="ro-RO"/>
        </w:rPr>
        <w:t xml:space="preserve"> va respecta regulile de prudenţialitate stabilite de A</w:t>
      </w:r>
      <w:r w:rsidR="001F0EF0">
        <w:rPr>
          <w:sz w:val="18"/>
          <w:szCs w:val="18"/>
          <w:lang w:val="ro-RO"/>
        </w:rPr>
        <w:t>.</w:t>
      </w:r>
      <w:r w:rsidR="001F0EF0" w:rsidRPr="001F0EF0">
        <w:rPr>
          <w:sz w:val="18"/>
          <w:szCs w:val="18"/>
          <w:lang w:val="ro-RO"/>
        </w:rPr>
        <w:t>S</w:t>
      </w:r>
      <w:r w:rsidR="001F0EF0">
        <w:rPr>
          <w:sz w:val="18"/>
          <w:szCs w:val="18"/>
          <w:lang w:val="ro-RO"/>
        </w:rPr>
        <w:t>.</w:t>
      </w:r>
      <w:r w:rsidR="001F0EF0" w:rsidRPr="001F0EF0">
        <w:rPr>
          <w:sz w:val="18"/>
          <w:szCs w:val="18"/>
          <w:lang w:val="ro-RO"/>
        </w:rPr>
        <w:t>F.</w:t>
      </w:r>
    </w:p>
    <w:p w14:paraId="388C5725" w14:textId="77777777" w:rsidR="00F5748E" w:rsidRPr="0060535D" w:rsidRDefault="00F5748E" w:rsidP="00864A7F">
      <w:pPr>
        <w:jc w:val="both"/>
        <w:rPr>
          <w:sz w:val="18"/>
          <w:szCs w:val="18"/>
          <w:lang w:val="ro-RO"/>
        </w:rPr>
      </w:pPr>
    </w:p>
    <w:p w14:paraId="7AF80752" w14:textId="77777777" w:rsidR="00864A7F" w:rsidRPr="0060535D" w:rsidRDefault="00864A7F" w:rsidP="00864A7F">
      <w:pPr>
        <w:pStyle w:val="Heading1"/>
        <w:ind w:left="0"/>
        <w:rPr>
          <w:rFonts w:ascii="Times New Roman" w:hAnsi="Times New Roman"/>
          <w:sz w:val="18"/>
          <w:szCs w:val="18"/>
          <w:lang w:val="ro-RO"/>
        </w:rPr>
      </w:pPr>
      <w:bookmarkStart w:id="7" w:name="_Toc143664956"/>
      <w:bookmarkStart w:id="8" w:name="_Toc171150472"/>
      <w:r w:rsidRPr="0060535D">
        <w:rPr>
          <w:rFonts w:ascii="Times New Roman" w:hAnsi="Times New Roman"/>
          <w:sz w:val="18"/>
          <w:szCs w:val="18"/>
          <w:lang w:val="ro-RO"/>
        </w:rPr>
        <w:t xml:space="preserve">14) COMISIOANE </w:t>
      </w:r>
      <w:r>
        <w:rPr>
          <w:rFonts w:ascii="Times New Roman" w:hAnsi="Times New Roman"/>
          <w:sz w:val="18"/>
          <w:szCs w:val="18"/>
          <w:lang w:val="ro-RO"/>
        </w:rPr>
        <w:t>Ş</w:t>
      </w:r>
      <w:r w:rsidRPr="0060535D">
        <w:rPr>
          <w:rFonts w:ascii="Times New Roman" w:hAnsi="Times New Roman"/>
          <w:sz w:val="18"/>
          <w:szCs w:val="18"/>
          <w:lang w:val="ro-RO"/>
        </w:rPr>
        <w:t>I TARIFE</w:t>
      </w:r>
      <w:bookmarkEnd w:id="7"/>
      <w:bookmarkEnd w:id="8"/>
    </w:p>
    <w:p w14:paraId="183DCFAD" w14:textId="77777777" w:rsidR="00864A7F" w:rsidRPr="0060535D" w:rsidRDefault="00A66DA3" w:rsidP="00864A7F">
      <w:pPr>
        <w:jc w:val="both"/>
        <w:rPr>
          <w:sz w:val="18"/>
          <w:szCs w:val="18"/>
          <w:lang w:val="ro-RO"/>
        </w:rPr>
      </w:pPr>
      <w:r w:rsidRPr="008D757D">
        <w:rPr>
          <w:sz w:val="18"/>
          <w:szCs w:val="18"/>
          <w:lang w:val="ro-RO"/>
        </w:rPr>
        <w:t>S</w:t>
      </w:r>
      <w:r>
        <w:rPr>
          <w:sz w:val="18"/>
          <w:szCs w:val="18"/>
          <w:lang w:val="ro-RO"/>
        </w:rPr>
        <w:t>.</w:t>
      </w:r>
      <w:r w:rsidRPr="008D757D">
        <w:rPr>
          <w:sz w:val="18"/>
          <w:szCs w:val="18"/>
          <w:lang w:val="ro-RO"/>
        </w:rPr>
        <w:t>S</w:t>
      </w:r>
      <w:r>
        <w:rPr>
          <w:sz w:val="18"/>
          <w:szCs w:val="18"/>
          <w:lang w:val="ro-RO"/>
        </w:rPr>
        <w:t>.</w:t>
      </w:r>
      <w:r w:rsidRPr="008D757D">
        <w:rPr>
          <w:sz w:val="18"/>
          <w:szCs w:val="18"/>
          <w:lang w:val="ro-RO"/>
        </w:rPr>
        <w:t>I</w:t>
      </w:r>
      <w:r>
        <w:rPr>
          <w:sz w:val="18"/>
          <w:szCs w:val="18"/>
          <w:lang w:val="ro-RO"/>
        </w:rPr>
        <w:t>.</w:t>
      </w:r>
      <w:r w:rsidRPr="008D757D">
        <w:rPr>
          <w:sz w:val="18"/>
          <w:szCs w:val="18"/>
          <w:lang w:val="ro-RO"/>
        </w:rPr>
        <w:t>F</w:t>
      </w:r>
      <w:r>
        <w:rPr>
          <w:sz w:val="18"/>
          <w:szCs w:val="18"/>
          <w:lang w:val="ro-RO"/>
        </w:rPr>
        <w:t>.</w:t>
      </w:r>
      <w:r w:rsidRPr="008D757D">
        <w:rPr>
          <w:sz w:val="18"/>
          <w:szCs w:val="18"/>
          <w:lang w:val="ro-RO"/>
        </w:rPr>
        <w:t xml:space="preserve"> </w:t>
      </w:r>
      <w:r>
        <w:rPr>
          <w:sz w:val="18"/>
          <w:szCs w:val="18"/>
          <w:lang w:val="ro-RO"/>
        </w:rPr>
        <w:t>Blue Rock Financial Services</w:t>
      </w:r>
      <w:r w:rsidRPr="008D757D">
        <w:rPr>
          <w:bCs/>
          <w:sz w:val="18"/>
          <w:szCs w:val="18"/>
          <w:lang w:val="ro-RO"/>
        </w:rPr>
        <w:t xml:space="preserve"> </w:t>
      </w:r>
      <w:r w:rsidRPr="008D757D">
        <w:rPr>
          <w:sz w:val="18"/>
          <w:szCs w:val="18"/>
          <w:lang w:val="ro-RO"/>
        </w:rPr>
        <w:t>S.A</w:t>
      </w:r>
      <w:r>
        <w:rPr>
          <w:sz w:val="18"/>
          <w:szCs w:val="18"/>
          <w:lang w:val="ro-RO"/>
        </w:rPr>
        <w:t xml:space="preserve"> </w:t>
      </w:r>
      <w:r w:rsidR="00864A7F" w:rsidRPr="0060535D">
        <w:rPr>
          <w:sz w:val="18"/>
          <w:szCs w:val="18"/>
          <w:lang w:val="ro-RO"/>
        </w:rPr>
        <w:t xml:space="preserve"> practic</w:t>
      </w:r>
      <w:r w:rsidR="00864A7F">
        <w:rPr>
          <w:sz w:val="18"/>
          <w:szCs w:val="18"/>
          <w:lang w:val="ro-RO"/>
        </w:rPr>
        <w:t>ă</w:t>
      </w:r>
      <w:r w:rsidR="00864A7F" w:rsidRPr="0060535D">
        <w:rPr>
          <w:sz w:val="18"/>
          <w:szCs w:val="18"/>
          <w:lang w:val="ro-RO"/>
        </w:rPr>
        <w:t xml:space="preserve"> urm</w:t>
      </w:r>
      <w:r w:rsidR="00864A7F">
        <w:rPr>
          <w:sz w:val="18"/>
          <w:szCs w:val="18"/>
          <w:lang w:val="ro-RO"/>
        </w:rPr>
        <w:t>ă</w:t>
      </w:r>
      <w:r w:rsidR="00864A7F" w:rsidRPr="0060535D">
        <w:rPr>
          <w:sz w:val="18"/>
          <w:szCs w:val="18"/>
          <w:lang w:val="ro-RO"/>
        </w:rPr>
        <w:t xml:space="preserve">toarele comisioane </w:t>
      </w:r>
      <w:r w:rsidR="00864A7F">
        <w:rPr>
          <w:sz w:val="18"/>
          <w:szCs w:val="18"/>
          <w:lang w:val="ro-RO"/>
        </w:rPr>
        <w:t>ş</w:t>
      </w:r>
      <w:r w:rsidR="00864A7F" w:rsidRPr="0060535D">
        <w:rPr>
          <w:sz w:val="18"/>
          <w:szCs w:val="18"/>
          <w:lang w:val="ro-RO"/>
        </w:rPr>
        <w:t>i re</w:t>
      </w:r>
      <w:r w:rsidR="00864A7F">
        <w:rPr>
          <w:sz w:val="18"/>
          <w:szCs w:val="18"/>
          <w:lang w:val="ro-RO"/>
        </w:rPr>
        <w:t>ţ</w:t>
      </w:r>
      <w:r w:rsidR="00864A7F" w:rsidRPr="0060535D">
        <w:rPr>
          <w:sz w:val="18"/>
          <w:szCs w:val="18"/>
          <w:lang w:val="ro-RO"/>
        </w:rPr>
        <w:t>ine urm</w:t>
      </w:r>
      <w:r w:rsidR="00864A7F">
        <w:rPr>
          <w:sz w:val="18"/>
          <w:szCs w:val="18"/>
          <w:lang w:val="ro-RO"/>
        </w:rPr>
        <w:t>ă</w:t>
      </w:r>
      <w:r w:rsidR="00864A7F" w:rsidRPr="0060535D">
        <w:rPr>
          <w:sz w:val="18"/>
          <w:szCs w:val="18"/>
          <w:lang w:val="ro-RO"/>
        </w:rPr>
        <w:t xml:space="preserve">toarele taxe pentru investitorii persoane fizice </w:t>
      </w:r>
      <w:r w:rsidR="00864A7F">
        <w:rPr>
          <w:sz w:val="18"/>
          <w:szCs w:val="18"/>
          <w:lang w:val="ro-RO"/>
        </w:rPr>
        <w:t>ş</w:t>
      </w:r>
      <w:r w:rsidR="00864A7F" w:rsidRPr="0060535D">
        <w:rPr>
          <w:sz w:val="18"/>
          <w:szCs w:val="18"/>
          <w:lang w:val="ro-RO"/>
        </w:rPr>
        <w:t xml:space="preserve">i juridice, </w:t>
      </w:r>
      <w:r w:rsidR="00864A7F">
        <w:rPr>
          <w:sz w:val="18"/>
          <w:szCs w:val="18"/>
          <w:lang w:val="ro-RO"/>
        </w:rPr>
        <w:t>î</w:t>
      </w:r>
      <w:r w:rsidR="00864A7F" w:rsidRPr="0060535D">
        <w:rPr>
          <w:sz w:val="18"/>
          <w:szCs w:val="18"/>
          <w:lang w:val="ro-RO"/>
        </w:rPr>
        <w:t>n cazul contractelor de intermediere:</w:t>
      </w:r>
    </w:p>
    <w:p w14:paraId="1654CF21" w14:textId="77777777" w:rsidR="00864A7F" w:rsidRPr="0060535D" w:rsidRDefault="00864A7F" w:rsidP="00864A7F">
      <w:pPr>
        <w:ind w:left="57" w:right="113"/>
        <w:jc w:val="both"/>
        <w:rPr>
          <w:sz w:val="18"/>
          <w:szCs w:val="18"/>
          <w:lang w:val="ro-RO"/>
        </w:rPr>
      </w:pPr>
      <w:r w:rsidRPr="0060535D">
        <w:rPr>
          <w:sz w:val="18"/>
          <w:szCs w:val="18"/>
          <w:lang w:val="ro-RO"/>
        </w:rPr>
        <w:t>- comisionul de tranzac</w:t>
      </w:r>
      <w:r>
        <w:rPr>
          <w:sz w:val="18"/>
          <w:szCs w:val="18"/>
          <w:lang w:val="ro-RO"/>
        </w:rPr>
        <w:t>ţ</w:t>
      </w:r>
      <w:r w:rsidRPr="0060535D">
        <w:rPr>
          <w:sz w:val="18"/>
          <w:szCs w:val="18"/>
          <w:lang w:val="ro-RO"/>
        </w:rPr>
        <w:t>ionare, aferent fiec</w:t>
      </w:r>
      <w:r>
        <w:rPr>
          <w:sz w:val="18"/>
          <w:szCs w:val="18"/>
          <w:lang w:val="ro-RO"/>
        </w:rPr>
        <w:t>ă</w:t>
      </w:r>
      <w:r w:rsidRPr="0060535D">
        <w:rPr>
          <w:sz w:val="18"/>
          <w:szCs w:val="18"/>
          <w:lang w:val="ro-RO"/>
        </w:rPr>
        <w:t>rei tranzac</w:t>
      </w:r>
      <w:r>
        <w:rPr>
          <w:sz w:val="18"/>
          <w:szCs w:val="18"/>
          <w:lang w:val="ro-RO"/>
        </w:rPr>
        <w:t>ţ</w:t>
      </w:r>
      <w:r w:rsidRPr="0060535D">
        <w:rPr>
          <w:sz w:val="18"/>
          <w:szCs w:val="18"/>
          <w:lang w:val="ro-RO"/>
        </w:rPr>
        <w:t>ii de v</w:t>
      </w:r>
      <w:r>
        <w:rPr>
          <w:sz w:val="18"/>
          <w:szCs w:val="18"/>
          <w:lang w:val="ro-RO"/>
        </w:rPr>
        <w:t>â</w:t>
      </w:r>
      <w:r w:rsidRPr="0060535D">
        <w:rPr>
          <w:sz w:val="18"/>
          <w:szCs w:val="18"/>
          <w:lang w:val="ro-RO"/>
        </w:rPr>
        <w:t>nzare sau de cump</w:t>
      </w:r>
      <w:r>
        <w:rPr>
          <w:sz w:val="18"/>
          <w:szCs w:val="18"/>
          <w:lang w:val="ro-RO"/>
        </w:rPr>
        <w:t>ă</w:t>
      </w:r>
      <w:r w:rsidRPr="0060535D">
        <w:rPr>
          <w:sz w:val="18"/>
          <w:szCs w:val="18"/>
          <w:lang w:val="ro-RO"/>
        </w:rPr>
        <w:t xml:space="preserve">rare. Acest comision va fi negociat la </w:t>
      </w:r>
      <w:r>
        <w:rPr>
          <w:sz w:val="18"/>
          <w:szCs w:val="18"/>
          <w:lang w:val="ro-RO"/>
        </w:rPr>
        <w:t>î</w:t>
      </w:r>
      <w:r w:rsidRPr="0060535D">
        <w:rPr>
          <w:sz w:val="18"/>
          <w:szCs w:val="18"/>
          <w:lang w:val="ro-RO"/>
        </w:rPr>
        <w:t>ncheierea contractului de prest</w:t>
      </w:r>
      <w:r>
        <w:rPr>
          <w:sz w:val="18"/>
          <w:szCs w:val="18"/>
          <w:lang w:val="ro-RO"/>
        </w:rPr>
        <w:t>ă</w:t>
      </w:r>
      <w:r w:rsidRPr="0060535D">
        <w:rPr>
          <w:sz w:val="18"/>
          <w:szCs w:val="18"/>
          <w:lang w:val="ro-RO"/>
        </w:rPr>
        <w:t>ri servicii de investi</w:t>
      </w:r>
      <w:r>
        <w:rPr>
          <w:sz w:val="18"/>
          <w:szCs w:val="18"/>
          <w:lang w:val="ro-RO"/>
        </w:rPr>
        <w:t>ţ</w:t>
      </w:r>
      <w:r w:rsidRPr="0060535D">
        <w:rPr>
          <w:sz w:val="18"/>
          <w:szCs w:val="18"/>
          <w:lang w:val="ro-RO"/>
        </w:rPr>
        <w:t xml:space="preserve">ii financiare, </w:t>
      </w:r>
      <w:r>
        <w:rPr>
          <w:sz w:val="18"/>
          <w:szCs w:val="18"/>
          <w:lang w:val="ro-RO"/>
        </w:rPr>
        <w:t>î</w:t>
      </w:r>
      <w:r w:rsidRPr="0060535D">
        <w:rPr>
          <w:sz w:val="18"/>
          <w:szCs w:val="18"/>
          <w:lang w:val="ro-RO"/>
        </w:rPr>
        <w:t>n func</w:t>
      </w:r>
      <w:r>
        <w:rPr>
          <w:sz w:val="18"/>
          <w:szCs w:val="18"/>
          <w:lang w:val="ro-RO"/>
        </w:rPr>
        <w:t>ţ</w:t>
      </w:r>
      <w:r w:rsidRPr="0060535D">
        <w:rPr>
          <w:sz w:val="18"/>
          <w:szCs w:val="18"/>
          <w:lang w:val="ro-RO"/>
        </w:rPr>
        <w:t>ie de suma investit</w:t>
      </w:r>
      <w:r>
        <w:rPr>
          <w:sz w:val="18"/>
          <w:szCs w:val="18"/>
          <w:lang w:val="ro-RO"/>
        </w:rPr>
        <w:t>ă ş</w:t>
      </w:r>
      <w:r w:rsidRPr="0060535D">
        <w:rPr>
          <w:sz w:val="18"/>
          <w:szCs w:val="18"/>
          <w:lang w:val="ro-RO"/>
        </w:rPr>
        <w:t>i include taxele datorate institu</w:t>
      </w:r>
      <w:r>
        <w:rPr>
          <w:sz w:val="18"/>
          <w:szCs w:val="18"/>
          <w:lang w:val="ro-RO"/>
        </w:rPr>
        <w:t>ţ</w:t>
      </w:r>
      <w:r w:rsidRPr="0060535D">
        <w:rPr>
          <w:sz w:val="18"/>
          <w:szCs w:val="18"/>
          <w:lang w:val="ro-RO"/>
        </w:rPr>
        <w:t>iilor pie</w:t>
      </w:r>
      <w:r>
        <w:rPr>
          <w:sz w:val="18"/>
          <w:szCs w:val="18"/>
          <w:lang w:val="ro-RO"/>
        </w:rPr>
        <w:t>ţ</w:t>
      </w:r>
      <w:r w:rsidRPr="0060535D">
        <w:rPr>
          <w:sz w:val="18"/>
          <w:szCs w:val="18"/>
          <w:lang w:val="ro-RO"/>
        </w:rPr>
        <w:t>ei.</w:t>
      </w:r>
    </w:p>
    <w:p w14:paraId="4E9AF011" w14:textId="77777777" w:rsidR="00864A7F" w:rsidRPr="0060535D" w:rsidRDefault="002429A0" w:rsidP="002429A0">
      <w:pPr>
        <w:ind w:right="113"/>
        <w:jc w:val="both"/>
        <w:rPr>
          <w:sz w:val="18"/>
          <w:szCs w:val="18"/>
          <w:lang w:val="ro-RO"/>
        </w:rPr>
      </w:pPr>
      <w:r>
        <w:rPr>
          <w:sz w:val="18"/>
          <w:szCs w:val="18"/>
          <w:lang w:val="ro-RO"/>
        </w:rPr>
        <w:t xml:space="preserve"> </w:t>
      </w:r>
      <w:r w:rsidR="00864A7F" w:rsidRPr="0060535D">
        <w:rPr>
          <w:sz w:val="18"/>
          <w:szCs w:val="18"/>
          <w:lang w:val="ro-RO"/>
        </w:rPr>
        <w:t>- comisionul pentru efectuarea tranzac</w:t>
      </w:r>
      <w:r w:rsidR="00864A7F">
        <w:rPr>
          <w:sz w:val="18"/>
          <w:szCs w:val="18"/>
          <w:lang w:val="ro-RO"/>
        </w:rPr>
        <w:t>ţ</w:t>
      </w:r>
      <w:r w:rsidR="00864A7F" w:rsidRPr="0060535D">
        <w:rPr>
          <w:sz w:val="18"/>
          <w:szCs w:val="18"/>
          <w:lang w:val="ro-RO"/>
        </w:rPr>
        <w:t>iilor intraday</w:t>
      </w:r>
      <w:r w:rsidR="00864A7F">
        <w:rPr>
          <w:sz w:val="18"/>
          <w:szCs w:val="18"/>
          <w:lang w:val="ro-RO"/>
        </w:rPr>
        <w:t>, după caz</w:t>
      </w:r>
      <w:r w:rsidR="00864A7F" w:rsidRPr="0060535D">
        <w:rPr>
          <w:sz w:val="18"/>
          <w:szCs w:val="18"/>
          <w:lang w:val="ro-RO"/>
        </w:rPr>
        <w:t>;</w:t>
      </w:r>
    </w:p>
    <w:p w14:paraId="28F8962B" w14:textId="77777777" w:rsidR="00864A7F" w:rsidRDefault="002429A0" w:rsidP="00864A7F">
      <w:pPr>
        <w:jc w:val="both"/>
        <w:rPr>
          <w:snapToGrid w:val="0"/>
          <w:sz w:val="18"/>
          <w:szCs w:val="18"/>
          <w:lang w:val="ro-RO"/>
        </w:rPr>
      </w:pPr>
      <w:r>
        <w:rPr>
          <w:snapToGrid w:val="0"/>
          <w:sz w:val="18"/>
          <w:szCs w:val="18"/>
          <w:lang w:val="ro-RO"/>
        </w:rPr>
        <w:t xml:space="preserve"> </w:t>
      </w:r>
      <w:r w:rsidR="00864A7F" w:rsidRPr="0060535D">
        <w:rPr>
          <w:snapToGrid w:val="0"/>
          <w:sz w:val="18"/>
          <w:szCs w:val="18"/>
          <w:lang w:val="ro-RO"/>
        </w:rPr>
        <w:t>- cota datorat</w:t>
      </w:r>
      <w:r w:rsidR="00864A7F">
        <w:rPr>
          <w:snapToGrid w:val="0"/>
          <w:sz w:val="18"/>
          <w:szCs w:val="18"/>
          <w:lang w:val="ro-RO"/>
        </w:rPr>
        <w:t>ă</w:t>
      </w:r>
      <w:r w:rsidR="00864A7F" w:rsidRPr="0060535D">
        <w:rPr>
          <w:snapToGrid w:val="0"/>
          <w:sz w:val="18"/>
          <w:szCs w:val="18"/>
          <w:lang w:val="ro-RO"/>
        </w:rPr>
        <w:t xml:space="preserve"> c</w:t>
      </w:r>
      <w:r w:rsidR="00864A7F">
        <w:rPr>
          <w:snapToGrid w:val="0"/>
          <w:sz w:val="18"/>
          <w:szCs w:val="18"/>
          <w:lang w:val="ro-RO"/>
        </w:rPr>
        <w:t>ă</w:t>
      </w:r>
      <w:r w:rsidR="00864A7F" w:rsidRPr="0060535D">
        <w:rPr>
          <w:snapToGrid w:val="0"/>
          <w:sz w:val="18"/>
          <w:szCs w:val="18"/>
          <w:lang w:val="ro-RO"/>
        </w:rPr>
        <w:t xml:space="preserve">tre </w:t>
      </w:r>
      <w:r w:rsidR="00873B11">
        <w:rPr>
          <w:snapToGrid w:val="0"/>
          <w:sz w:val="18"/>
          <w:szCs w:val="18"/>
          <w:lang w:val="ro-RO"/>
        </w:rPr>
        <w:t>ASF</w:t>
      </w:r>
      <w:r w:rsidR="00864A7F" w:rsidRPr="0060535D">
        <w:rPr>
          <w:snapToGrid w:val="0"/>
          <w:sz w:val="18"/>
          <w:szCs w:val="18"/>
          <w:lang w:val="ro-RO"/>
        </w:rPr>
        <w:t xml:space="preserve"> conform Regulamentului nr. </w:t>
      </w:r>
      <w:r w:rsidR="00873B11">
        <w:rPr>
          <w:snapToGrid w:val="0"/>
          <w:sz w:val="18"/>
          <w:szCs w:val="18"/>
          <w:lang w:val="ro-RO"/>
        </w:rPr>
        <w:t>16/2014</w:t>
      </w:r>
      <w:r w:rsidR="00864A7F" w:rsidRPr="0060535D">
        <w:rPr>
          <w:snapToGrid w:val="0"/>
          <w:sz w:val="18"/>
          <w:szCs w:val="18"/>
          <w:lang w:val="ro-RO"/>
        </w:rPr>
        <w:t xml:space="preserve"> privind veniturile </w:t>
      </w:r>
      <w:r w:rsidR="00873B11">
        <w:rPr>
          <w:snapToGrid w:val="0"/>
          <w:sz w:val="18"/>
          <w:szCs w:val="18"/>
          <w:lang w:val="ro-RO"/>
        </w:rPr>
        <w:t>ASF</w:t>
      </w:r>
      <w:r w:rsidR="00864A7F" w:rsidRPr="0060535D">
        <w:rPr>
          <w:snapToGrid w:val="0"/>
          <w:sz w:val="18"/>
          <w:szCs w:val="18"/>
          <w:lang w:val="ro-RO"/>
        </w:rPr>
        <w:t xml:space="preserve"> cu modific</w:t>
      </w:r>
      <w:r w:rsidR="00864A7F">
        <w:rPr>
          <w:snapToGrid w:val="0"/>
          <w:sz w:val="18"/>
          <w:szCs w:val="18"/>
          <w:lang w:val="ro-RO"/>
        </w:rPr>
        <w:t>ă</w:t>
      </w:r>
      <w:r w:rsidR="00864A7F" w:rsidRPr="0060535D">
        <w:rPr>
          <w:snapToGrid w:val="0"/>
          <w:sz w:val="18"/>
          <w:szCs w:val="18"/>
          <w:lang w:val="ro-RO"/>
        </w:rPr>
        <w:t>rile</w:t>
      </w:r>
      <w:r w:rsidR="00864A7F">
        <w:rPr>
          <w:snapToGrid w:val="0"/>
          <w:sz w:val="18"/>
          <w:szCs w:val="18"/>
          <w:lang w:val="ro-RO"/>
        </w:rPr>
        <w:t xml:space="preserve"> şi completările </w:t>
      </w:r>
      <w:r w:rsidR="00864A7F" w:rsidRPr="0060535D">
        <w:rPr>
          <w:snapToGrid w:val="0"/>
          <w:sz w:val="18"/>
          <w:szCs w:val="18"/>
          <w:lang w:val="ro-RO"/>
        </w:rPr>
        <w:t xml:space="preserve">ulterioare, </w:t>
      </w:r>
      <w:r w:rsidR="00864A7F">
        <w:rPr>
          <w:snapToGrid w:val="0"/>
          <w:sz w:val="18"/>
          <w:szCs w:val="18"/>
          <w:lang w:val="ro-RO"/>
        </w:rPr>
        <w:t>î</w:t>
      </w:r>
      <w:r w:rsidR="00864A7F" w:rsidRPr="0060535D">
        <w:rPr>
          <w:snapToGrid w:val="0"/>
          <w:sz w:val="18"/>
          <w:szCs w:val="18"/>
          <w:lang w:val="ro-RO"/>
        </w:rPr>
        <w:t>n vigoare la momentul respectiv, suportat</w:t>
      </w:r>
      <w:r w:rsidR="00864A7F">
        <w:rPr>
          <w:snapToGrid w:val="0"/>
          <w:sz w:val="18"/>
          <w:szCs w:val="18"/>
          <w:lang w:val="ro-RO"/>
        </w:rPr>
        <w:t>ă</w:t>
      </w:r>
      <w:r w:rsidR="00864A7F" w:rsidRPr="0060535D">
        <w:rPr>
          <w:snapToGrid w:val="0"/>
          <w:sz w:val="18"/>
          <w:szCs w:val="18"/>
          <w:lang w:val="ro-RO"/>
        </w:rPr>
        <w:t xml:space="preserve"> de c</w:t>
      </w:r>
      <w:r w:rsidR="00864A7F">
        <w:rPr>
          <w:snapToGrid w:val="0"/>
          <w:sz w:val="18"/>
          <w:szCs w:val="18"/>
          <w:lang w:val="ro-RO"/>
        </w:rPr>
        <w:t>ă</w:t>
      </w:r>
      <w:r w:rsidR="00864A7F" w:rsidRPr="0060535D">
        <w:rPr>
          <w:snapToGrid w:val="0"/>
          <w:sz w:val="18"/>
          <w:szCs w:val="18"/>
          <w:lang w:val="ro-RO"/>
        </w:rPr>
        <w:t>tre cump</w:t>
      </w:r>
      <w:r w:rsidR="00864A7F">
        <w:rPr>
          <w:snapToGrid w:val="0"/>
          <w:sz w:val="18"/>
          <w:szCs w:val="18"/>
          <w:lang w:val="ro-RO"/>
        </w:rPr>
        <w:t>ă</w:t>
      </w:r>
      <w:r w:rsidR="00864A7F" w:rsidRPr="0060535D">
        <w:rPr>
          <w:snapToGrid w:val="0"/>
          <w:sz w:val="18"/>
          <w:szCs w:val="18"/>
          <w:lang w:val="ro-RO"/>
        </w:rPr>
        <w:t>r</w:t>
      </w:r>
      <w:r w:rsidR="00864A7F">
        <w:rPr>
          <w:snapToGrid w:val="0"/>
          <w:sz w:val="18"/>
          <w:szCs w:val="18"/>
          <w:lang w:val="ro-RO"/>
        </w:rPr>
        <w:t>ă</w:t>
      </w:r>
      <w:r w:rsidR="00864A7F" w:rsidRPr="0060535D">
        <w:rPr>
          <w:snapToGrid w:val="0"/>
          <w:sz w:val="18"/>
          <w:szCs w:val="18"/>
          <w:lang w:val="ro-RO"/>
        </w:rPr>
        <w:t>tor;</w:t>
      </w:r>
    </w:p>
    <w:p w14:paraId="63A5A8DD" w14:textId="77777777" w:rsidR="00864A7F" w:rsidRDefault="00864A7F" w:rsidP="00864A7F">
      <w:pPr>
        <w:jc w:val="both"/>
        <w:rPr>
          <w:snapToGrid w:val="0"/>
          <w:sz w:val="18"/>
          <w:szCs w:val="18"/>
          <w:lang w:val="ro-RO"/>
        </w:rPr>
      </w:pPr>
      <w:r>
        <w:rPr>
          <w:snapToGrid w:val="0"/>
          <w:sz w:val="18"/>
          <w:szCs w:val="18"/>
          <w:lang w:val="ro-RO"/>
        </w:rPr>
        <w:t>- taxa pentru fiecare contract cu instrumente financiare derivate;</w:t>
      </w:r>
    </w:p>
    <w:p w14:paraId="654C1DCB" w14:textId="77777777" w:rsidR="00864A7F" w:rsidRDefault="00864A7F" w:rsidP="00864A7F">
      <w:pPr>
        <w:jc w:val="both"/>
        <w:rPr>
          <w:snapToGrid w:val="0"/>
          <w:sz w:val="18"/>
          <w:szCs w:val="18"/>
          <w:lang w:val="ro-RO"/>
        </w:rPr>
      </w:pPr>
      <w:r>
        <w:rPr>
          <w:snapToGrid w:val="0"/>
          <w:sz w:val="18"/>
          <w:szCs w:val="18"/>
          <w:lang w:val="ro-RO"/>
        </w:rPr>
        <w:t>- taxă extras de cont depozitarul central;</w:t>
      </w:r>
    </w:p>
    <w:p w14:paraId="341FEA16" w14:textId="77777777" w:rsidR="00864A7F" w:rsidRDefault="00864A7F" w:rsidP="00864A7F">
      <w:pPr>
        <w:jc w:val="both"/>
        <w:rPr>
          <w:snapToGrid w:val="0"/>
          <w:sz w:val="18"/>
          <w:szCs w:val="18"/>
          <w:lang w:val="ro-RO"/>
        </w:rPr>
      </w:pPr>
      <w:r>
        <w:rPr>
          <w:snapToGrid w:val="0"/>
          <w:sz w:val="18"/>
          <w:szCs w:val="18"/>
          <w:lang w:val="ro-RO"/>
        </w:rPr>
        <w:t>- taxă de transfer- in</w:t>
      </w:r>
      <w:r w:rsidR="001F0EF0">
        <w:rPr>
          <w:snapToGrid w:val="0"/>
          <w:sz w:val="18"/>
          <w:szCs w:val="18"/>
          <w:lang w:val="ro-RO"/>
        </w:rPr>
        <w:t>/out</w:t>
      </w:r>
      <w:r>
        <w:rPr>
          <w:snapToGrid w:val="0"/>
          <w:sz w:val="18"/>
          <w:szCs w:val="18"/>
          <w:lang w:val="ro-RO"/>
        </w:rPr>
        <w:t xml:space="preserve"> a valorilor mobiliare de la</w:t>
      </w:r>
      <w:r w:rsidR="004115AD">
        <w:rPr>
          <w:snapToGrid w:val="0"/>
          <w:sz w:val="18"/>
          <w:szCs w:val="18"/>
          <w:lang w:val="ro-RO"/>
        </w:rPr>
        <w:t>/catre</w:t>
      </w:r>
      <w:r>
        <w:rPr>
          <w:snapToGrid w:val="0"/>
          <w:sz w:val="18"/>
          <w:szCs w:val="18"/>
          <w:lang w:val="ro-RO"/>
        </w:rPr>
        <w:t xml:space="preserve"> depozitarul central;</w:t>
      </w:r>
    </w:p>
    <w:p w14:paraId="476412B4" w14:textId="77777777" w:rsidR="00864A7F" w:rsidRDefault="00467C56" w:rsidP="00864A7F">
      <w:pPr>
        <w:jc w:val="both"/>
        <w:rPr>
          <w:snapToGrid w:val="0"/>
          <w:sz w:val="18"/>
          <w:szCs w:val="18"/>
          <w:lang w:val="ro-RO"/>
        </w:rPr>
      </w:pPr>
      <w:r>
        <w:rPr>
          <w:snapToGrid w:val="0"/>
          <w:sz w:val="18"/>
          <w:szCs w:val="18"/>
          <w:lang w:val="ro-RO"/>
        </w:rPr>
        <w:t>- comisioanele bancare</w:t>
      </w:r>
      <w:r w:rsidR="004115AD">
        <w:rPr>
          <w:snapToGrid w:val="0"/>
          <w:sz w:val="18"/>
          <w:szCs w:val="18"/>
          <w:lang w:val="ro-RO"/>
        </w:rPr>
        <w:t>/taxe postale</w:t>
      </w:r>
      <w:r>
        <w:rPr>
          <w:snapToGrid w:val="0"/>
          <w:sz w:val="18"/>
          <w:szCs w:val="18"/>
          <w:lang w:val="ro-RO"/>
        </w:rPr>
        <w:t>;</w:t>
      </w:r>
    </w:p>
    <w:p w14:paraId="652E4C85" w14:textId="77777777" w:rsidR="00467C56" w:rsidRDefault="00467C56" w:rsidP="00864A7F">
      <w:pPr>
        <w:jc w:val="both"/>
        <w:rPr>
          <w:snapToGrid w:val="0"/>
          <w:sz w:val="18"/>
          <w:szCs w:val="18"/>
          <w:lang w:val="ro-RO"/>
        </w:rPr>
      </w:pPr>
      <w:r>
        <w:rPr>
          <w:snapToGrid w:val="0"/>
          <w:sz w:val="18"/>
          <w:szCs w:val="18"/>
          <w:lang w:val="ro-RO"/>
        </w:rPr>
        <w:t>- taxa evenimente corporative;</w:t>
      </w:r>
    </w:p>
    <w:p w14:paraId="3C3A6EF2" w14:textId="77777777" w:rsidR="000073B9" w:rsidRDefault="000073B9" w:rsidP="00864A7F">
      <w:pPr>
        <w:jc w:val="both"/>
        <w:rPr>
          <w:snapToGrid w:val="0"/>
          <w:sz w:val="18"/>
          <w:szCs w:val="18"/>
          <w:lang w:val="ro-RO"/>
        </w:rPr>
      </w:pPr>
      <w:r w:rsidRPr="00F57656">
        <w:rPr>
          <w:snapToGrid w:val="0"/>
          <w:sz w:val="18"/>
          <w:szCs w:val="18"/>
          <w:lang w:val="ro-RO"/>
        </w:rPr>
        <w:t>- taxa pentru efectuarea unei tranzacţii bursiere pe piaţa spot, minim 0.95 lei/ordin in conformitate cu Procedura BVB referitoare la aplicarea comisioanelor/tarifelor</w:t>
      </w:r>
      <w:r w:rsidR="00530D5B">
        <w:rPr>
          <w:snapToGrid w:val="0"/>
          <w:sz w:val="18"/>
          <w:szCs w:val="18"/>
          <w:lang w:val="ro-RO"/>
        </w:rPr>
        <w:t xml:space="preserve"> </w:t>
      </w:r>
      <w:r w:rsidRPr="00F57656">
        <w:rPr>
          <w:snapToGrid w:val="0"/>
          <w:sz w:val="18"/>
          <w:szCs w:val="18"/>
          <w:lang w:val="ro-RO"/>
        </w:rPr>
        <w:t>de tranzactionare pentru actiuni;</w:t>
      </w:r>
    </w:p>
    <w:p w14:paraId="28BF1195" w14:textId="77777777" w:rsidR="000073B9" w:rsidRDefault="000073B9" w:rsidP="00864A7F">
      <w:pPr>
        <w:jc w:val="both"/>
        <w:rPr>
          <w:snapToGrid w:val="0"/>
          <w:sz w:val="18"/>
          <w:szCs w:val="18"/>
          <w:lang w:val="ro-RO"/>
        </w:rPr>
      </w:pPr>
      <w:r>
        <w:rPr>
          <w:snapToGrid w:val="0"/>
          <w:sz w:val="18"/>
          <w:szCs w:val="18"/>
          <w:lang w:val="ro-RO"/>
        </w:rPr>
        <w:t>- taxa custodie instrumente financiare</w:t>
      </w:r>
      <w:r w:rsidR="008950F1">
        <w:rPr>
          <w:snapToGrid w:val="0"/>
          <w:sz w:val="18"/>
          <w:szCs w:val="18"/>
          <w:lang w:val="ro-RO"/>
        </w:rPr>
        <w:t xml:space="preserve"> </w:t>
      </w:r>
    </w:p>
    <w:p w14:paraId="45124889" w14:textId="77777777" w:rsidR="000073B9" w:rsidRDefault="000073B9" w:rsidP="00864A7F">
      <w:pPr>
        <w:jc w:val="both"/>
        <w:rPr>
          <w:snapToGrid w:val="0"/>
          <w:sz w:val="18"/>
          <w:szCs w:val="18"/>
          <w:lang w:val="ro-RO"/>
        </w:rPr>
      </w:pPr>
      <w:r>
        <w:rPr>
          <w:snapToGrid w:val="0"/>
          <w:sz w:val="18"/>
          <w:szCs w:val="18"/>
          <w:lang w:val="ro-RO"/>
        </w:rPr>
        <w:t>- taxa administrare de cont</w:t>
      </w:r>
    </w:p>
    <w:p w14:paraId="69758D94" w14:textId="77777777" w:rsidR="000073B9" w:rsidRDefault="000073B9" w:rsidP="00864A7F">
      <w:pPr>
        <w:jc w:val="both"/>
        <w:rPr>
          <w:snapToGrid w:val="0"/>
          <w:sz w:val="18"/>
          <w:szCs w:val="18"/>
          <w:lang w:val="ro-RO"/>
        </w:rPr>
      </w:pPr>
      <w:r>
        <w:rPr>
          <w:snapToGrid w:val="0"/>
          <w:sz w:val="18"/>
          <w:szCs w:val="18"/>
          <w:lang w:val="ro-RO"/>
        </w:rPr>
        <w:t>- taxa privind achizitionare/rascumpararea unitatilor de fond ale OPCVM</w:t>
      </w:r>
    </w:p>
    <w:p w14:paraId="5DC5507D" w14:textId="77777777" w:rsidR="004D5D03" w:rsidRDefault="004D5D03" w:rsidP="00864A7F">
      <w:pPr>
        <w:jc w:val="both"/>
        <w:rPr>
          <w:snapToGrid w:val="0"/>
          <w:sz w:val="18"/>
          <w:szCs w:val="18"/>
          <w:lang w:val="ro-RO"/>
        </w:rPr>
      </w:pPr>
      <w:r>
        <w:rPr>
          <w:snapToGrid w:val="0"/>
          <w:sz w:val="18"/>
          <w:szCs w:val="18"/>
          <w:lang w:val="ro-RO"/>
        </w:rPr>
        <w:t>-taxe aferente instructiunilor de decontare transmise catre Depozitari Centrali sau Custozi</w:t>
      </w:r>
    </w:p>
    <w:p w14:paraId="75ADB08F" w14:textId="77777777" w:rsidR="00864A7F" w:rsidRPr="0060535D" w:rsidRDefault="00864A7F" w:rsidP="00864A7F">
      <w:pPr>
        <w:jc w:val="both"/>
        <w:rPr>
          <w:snapToGrid w:val="0"/>
          <w:sz w:val="18"/>
          <w:szCs w:val="18"/>
          <w:lang w:val="ro-RO"/>
        </w:rPr>
      </w:pPr>
      <w:r w:rsidRPr="00C43CD6">
        <w:rPr>
          <w:snapToGrid w:val="0"/>
          <w:sz w:val="18"/>
          <w:szCs w:val="18"/>
          <w:lang w:val="ro-RO"/>
        </w:rPr>
        <w:t xml:space="preserve">Costurile aferente tranzacţiilor şi operaţiunilor pe pieţe externe sunt prevăzute în </w:t>
      </w:r>
      <w:r w:rsidR="001F0EF0">
        <w:rPr>
          <w:snapToGrid w:val="0"/>
          <w:sz w:val="18"/>
          <w:szCs w:val="18"/>
          <w:lang w:val="ro-RO"/>
        </w:rPr>
        <w:t xml:space="preserve">anexa de comisioane a </w:t>
      </w:r>
      <w:r w:rsidR="000073B9">
        <w:rPr>
          <w:snapToGrid w:val="0"/>
          <w:sz w:val="18"/>
          <w:szCs w:val="18"/>
          <w:lang w:val="ro-RO"/>
        </w:rPr>
        <w:t>contract</w:t>
      </w:r>
      <w:r w:rsidR="001F0EF0">
        <w:rPr>
          <w:snapToGrid w:val="0"/>
          <w:sz w:val="18"/>
          <w:szCs w:val="18"/>
          <w:lang w:val="ro-RO"/>
        </w:rPr>
        <w:t>ului</w:t>
      </w:r>
      <w:r w:rsidRPr="00C43CD6">
        <w:rPr>
          <w:snapToGrid w:val="0"/>
          <w:sz w:val="18"/>
          <w:szCs w:val="18"/>
          <w:lang w:val="ro-RO"/>
        </w:rPr>
        <w:t>.</w:t>
      </w:r>
      <w:r>
        <w:rPr>
          <w:snapToGrid w:val="0"/>
          <w:sz w:val="18"/>
          <w:szCs w:val="18"/>
          <w:lang w:val="ro-RO"/>
        </w:rPr>
        <w:t xml:space="preserve"> </w:t>
      </w:r>
    </w:p>
    <w:p w14:paraId="235B6665" w14:textId="77777777" w:rsidR="00864A7F" w:rsidRPr="0060535D" w:rsidRDefault="00864A7F" w:rsidP="00864A7F">
      <w:pPr>
        <w:tabs>
          <w:tab w:val="left" w:pos="9467"/>
        </w:tabs>
        <w:ind w:right="-73"/>
        <w:jc w:val="both"/>
        <w:rPr>
          <w:iCs/>
          <w:sz w:val="18"/>
          <w:szCs w:val="18"/>
          <w:lang w:val="ro-RO"/>
        </w:rPr>
      </w:pPr>
      <w:bookmarkStart w:id="9" w:name="_Toc143664957"/>
      <w:bookmarkStart w:id="10" w:name="_Toc171150473"/>
      <w:r w:rsidRPr="0060535D">
        <w:rPr>
          <w:iCs/>
          <w:sz w:val="18"/>
          <w:szCs w:val="18"/>
          <w:lang w:val="ro-RO"/>
        </w:rPr>
        <w:t xml:space="preserve">Conform prevederilor Regulamentului </w:t>
      </w:r>
      <w:r w:rsidR="003A35DB">
        <w:rPr>
          <w:iCs/>
          <w:sz w:val="18"/>
          <w:szCs w:val="18"/>
          <w:lang w:val="ro-RO"/>
        </w:rPr>
        <w:t>A.S.F.</w:t>
      </w:r>
      <w:r w:rsidRPr="0060535D">
        <w:rPr>
          <w:iCs/>
          <w:sz w:val="18"/>
          <w:szCs w:val="18"/>
          <w:lang w:val="ro-RO"/>
        </w:rPr>
        <w:t xml:space="preserve"> nr.</w:t>
      </w:r>
      <w:r>
        <w:rPr>
          <w:iCs/>
          <w:sz w:val="18"/>
          <w:szCs w:val="18"/>
          <w:lang w:val="ro-RO"/>
        </w:rPr>
        <w:t xml:space="preserve"> </w:t>
      </w:r>
      <w:r w:rsidR="00873B11">
        <w:rPr>
          <w:iCs/>
          <w:sz w:val="18"/>
          <w:szCs w:val="18"/>
          <w:lang w:val="ro-RO"/>
        </w:rPr>
        <w:t>16</w:t>
      </w:r>
      <w:r w:rsidRPr="0060535D">
        <w:rPr>
          <w:iCs/>
          <w:sz w:val="18"/>
          <w:szCs w:val="18"/>
          <w:lang w:val="ro-RO"/>
        </w:rPr>
        <w:t>/20</w:t>
      </w:r>
      <w:r w:rsidR="00873B11">
        <w:rPr>
          <w:iCs/>
          <w:sz w:val="18"/>
          <w:szCs w:val="18"/>
          <w:lang w:val="ro-RO"/>
        </w:rPr>
        <w:t>14</w:t>
      </w:r>
      <w:r>
        <w:rPr>
          <w:iCs/>
          <w:sz w:val="18"/>
          <w:szCs w:val="18"/>
          <w:lang w:val="ro-RO"/>
        </w:rPr>
        <w:t>, cu modificările şi completările ulterioare</w:t>
      </w:r>
      <w:r w:rsidRPr="0060535D">
        <w:rPr>
          <w:iCs/>
          <w:sz w:val="18"/>
          <w:szCs w:val="18"/>
          <w:lang w:val="ro-RO"/>
        </w:rPr>
        <w:t xml:space="preserve">, </w:t>
      </w:r>
      <w:r w:rsidRPr="0060535D">
        <w:rPr>
          <w:bCs/>
          <w:iCs/>
          <w:sz w:val="18"/>
          <w:szCs w:val="18"/>
          <w:lang w:val="ro-RO"/>
        </w:rPr>
        <w:t>Clientul</w:t>
      </w:r>
      <w:r>
        <w:rPr>
          <w:bCs/>
          <w:iCs/>
          <w:sz w:val="18"/>
          <w:szCs w:val="18"/>
          <w:lang w:val="ro-RO"/>
        </w:rPr>
        <w:t xml:space="preserve"> </w:t>
      </w:r>
      <w:r w:rsidRPr="0060535D">
        <w:rPr>
          <w:iCs/>
          <w:sz w:val="18"/>
          <w:szCs w:val="18"/>
          <w:lang w:val="ro-RO"/>
        </w:rPr>
        <w:t>va suporta cota din valoarea tranzac</w:t>
      </w:r>
      <w:r>
        <w:rPr>
          <w:iCs/>
          <w:sz w:val="18"/>
          <w:szCs w:val="18"/>
          <w:lang w:val="ro-RO"/>
        </w:rPr>
        <w:t>ţ</w:t>
      </w:r>
      <w:r w:rsidRPr="0060535D">
        <w:rPr>
          <w:iCs/>
          <w:sz w:val="18"/>
          <w:szCs w:val="18"/>
          <w:lang w:val="ro-RO"/>
        </w:rPr>
        <w:t>iilor de cump</w:t>
      </w:r>
      <w:r>
        <w:rPr>
          <w:iCs/>
          <w:sz w:val="18"/>
          <w:szCs w:val="18"/>
          <w:lang w:val="ro-RO"/>
        </w:rPr>
        <w:t>ă</w:t>
      </w:r>
      <w:r w:rsidRPr="0060535D">
        <w:rPr>
          <w:iCs/>
          <w:sz w:val="18"/>
          <w:szCs w:val="18"/>
          <w:lang w:val="ro-RO"/>
        </w:rPr>
        <w:t>rare derulate pe orice pia</w:t>
      </w:r>
      <w:r>
        <w:rPr>
          <w:iCs/>
          <w:sz w:val="18"/>
          <w:szCs w:val="18"/>
          <w:lang w:val="ro-RO"/>
        </w:rPr>
        <w:t>ţă</w:t>
      </w:r>
      <w:r w:rsidRPr="0060535D">
        <w:rPr>
          <w:iCs/>
          <w:sz w:val="18"/>
          <w:szCs w:val="18"/>
          <w:lang w:val="ro-RO"/>
        </w:rPr>
        <w:t xml:space="preserve"> reglementat</w:t>
      </w:r>
      <w:r>
        <w:rPr>
          <w:iCs/>
          <w:sz w:val="18"/>
          <w:szCs w:val="18"/>
          <w:lang w:val="ro-RO"/>
        </w:rPr>
        <w:t>ă</w:t>
      </w:r>
      <w:r w:rsidRPr="0060535D">
        <w:rPr>
          <w:iCs/>
          <w:sz w:val="18"/>
          <w:szCs w:val="18"/>
          <w:lang w:val="ro-RO"/>
        </w:rPr>
        <w:t>.</w:t>
      </w:r>
      <w:r w:rsidR="0061492D">
        <w:rPr>
          <w:iCs/>
          <w:sz w:val="18"/>
          <w:szCs w:val="18"/>
          <w:lang w:val="ro-RO"/>
        </w:rPr>
        <w:t xml:space="preserve"> In prezent, aceasta este 0.06%. </w:t>
      </w:r>
      <w:r w:rsidRPr="0060535D">
        <w:rPr>
          <w:iCs/>
          <w:sz w:val="18"/>
          <w:szCs w:val="18"/>
          <w:lang w:val="ro-RO"/>
        </w:rPr>
        <w:t xml:space="preserve"> </w:t>
      </w:r>
      <w:r>
        <w:rPr>
          <w:iCs/>
          <w:sz w:val="18"/>
          <w:szCs w:val="18"/>
          <w:lang w:val="ro-RO"/>
        </w:rPr>
        <w:t>Î</w:t>
      </w:r>
      <w:r w:rsidRPr="0060535D">
        <w:rPr>
          <w:iCs/>
          <w:sz w:val="18"/>
          <w:szCs w:val="18"/>
          <w:lang w:val="ro-RO"/>
        </w:rPr>
        <w:t xml:space="preserve">n cazul </w:t>
      </w:r>
      <w:r>
        <w:rPr>
          <w:iCs/>
          <w:sz w:val="18"/>
          <w:szCs w:val="18"/>
          <w:lang w:val="ro-RO"/>
        </w:rPr>
        <w:t>î</w:t>
      </w:r>
      <w:r w:rsidRPr="0060535D">
        <w:rPr>
          <w:iCs/>
          <w:sz w:val="18"/>
          <w:szCs w:val="18"/>
          <w:lang w:val="ro-RO"/>
        </w:rPr>
        <w:t>n care cota va fi modificat</w:t>
      </w:r>
      <w:r>
        <w:rPr>
          <w:iCs/>
          <w:sz w:val="18"/>
          <w:szCs w:val="18"/>
          <w:lang w:val="ro-RO"/>
        </w:rPr>
        <w:t>ă</w:t>
      </w:r>
      <w:r w:rsidR="003A35DB">
        <w:rPr>
          <w:iCs/>
          <w:sz w:val="18"/>
          <w:szCs w:val="18"/>
          <w:lang w:val="ro-RO"/>
        </w:rPr>
        <w:t xml:space="preserve"> prin normele A.S.F.</w:t>
      </w:r>
      <w:r w:rsidRPr="0060535D">
        <w:rPr>
          <w:iCs/>
          <w:sz w:val="18"/>
          <w:szCs w:val="18"/>
          <w:lang w:val="ro-RO"/>
        </w:rPr>
        <w:t>, Clientul o va suporta f</w:t>
      </w:r>
      <w:r>
        <w:rPr>
          <w:iCs/>
          <w:sz w:val="18"/>
          <w:szCs w:val="18"/>
          <w:lang w:val="ro-RO"/>
        </w:rPr>
        <w:t>ă</w:t>
      </w:r>
      <w:r w:rsidRPr="0060535D">
        <w:rPr>
          <w:iCs/>
          <w:sz w:val="18"/>
          <w:szCs w:val="18"/>
          <w:lang w:val="ro-RO"/>
        </w:rPr>
        <w:t>r</w:t>
      </w:r>
      <w:r>
        <w:rPr>
          <w:iCs/>
          <w:sz w:val="18"/>
          <w:szCs w:val="18"/>
          <w:lang w:val="ro-RO"/>
        </w:rPr>
        <w:t>ă</w:t>
      </w:r>
      <w:r w:rsidRPr="0060535D">
        <w:rPr>
          <w:iCs/>
          <w:sz w:val="18"/>
          <w:szCs w:val="18"/>
          <w:lang w:val="ro-RO"/>
        </w:rPr>
        <w:t xml:space="preserve"> a fi necesar acordul scris </w:t>
      </w:r>
      <w:r>
        <w:rPr>
          <w:iCs/>
          <w:sz w:val="18"/>
          <w:szCs w:val="18"/>
          <w:lang w:val="ro-RO"/>
        </w:rPr>
        <w:t>ş</w:t>
      </w:r>
      <w:r w:rsidRPr="0060535D">
        <w:rPr>
          <w:iCs/>
          <w:sz w:val="18"/>
          <w:szCs w:val="18"/>
          <w:lang w:val="ro-RO"/>
        </w:rPr>
        <w:t>i expres al acestuia.</w:t>
      </w:r>
    </w:p>
    <w:p w14:paraId="047401B1" w14:textId="77777777" w:rsidR="00864A7F" w:rsidRPr="0060535D" w:rsidRDefault="004F0EFA" w:rsidP="00864A7F">
      <w:pPr>
        <w:ind w:left="57" w:right="113"/>
        <w:jc w:val="both"/>
        <w:rPr>
          <w:sz w:val="18"/>
          <w:szCs w:val="18"/>
          <w:lang w:val="ro-RO"/>
        </w:rPr>
      </w:pPr>
      <w:r>
        <w:rPr>
          <w:sz w:val="18"/>
          <w:szCs w:val="18"/>
          <w:lang w:val="ro-RO"/>
        </w:rPr>
        <w:t xml:space="preserve">Costurile referitoare la operatiunile si tranzactiile desfasurate pe pietele externe sunt prezentate intr-o anexa </w:t>
      </w:r>
      <w:r w:rsidR="009D7010">
        <w:rPr>
          <w:sz w:val="18"/>
          <w:szCs w:val="18"/>
          <w:lang w:val="ro-RO"/>
        </w:rPr>
        <w:t xml:space="preserve">a </w:t>
      </w:r>
      <w:r>
        <w:rPr>
          <w:sz w:val="18"/>
          <w:szCs w:val="18"/>
          <w:lang w:val="ro-RO"/>
        </w:rPr>
        <w:t>acestui doument de prezentare.</w:t>
      </w:r>
    </w:p>
    <w:p w14:paraId="7171A456" w14:textId="77777777" w:rsidR="00C5455E" w:rsidRPr="00C5455E" w:rsidRDefault="00C5455E" w:rsidP="00C5455E">
      <w:pPr>
        <w:rPr>
          <w:lang w:val="ro-RO"/>
        </w:rPr>
      </w:pPr>
    </w:p>
    <w:p w14:paraId="2FBA6A8F" w14:textId="77777777" w:rsidR="00864A7F" w:rsidRPr="0060535D" w:rsidRDefault="00864A7F" w:rsidP="00F57656">
      <w:pPr>
        <w:pStyle w:val="Heading1"/>
        <w:rPr>
          <w:rFonts w:ascii="Times New Roman" w:hAnsi="Times New Roman"/>
          <w:sz w:val="18"/>
          <w:szCs w:val="18"/>
          <w:lang w:val="ro-RO"/>
        </w:rPr>
      </w:pPr>
      <w:r w:rsidRPr="0060535D">
        <w:rPr>
          <w:rFonts w:ascii="Times New Roman" w:hAnsi="Times New Roman"/>
          <w:sz w:val="18"/>
          <w:szCs w:val="18"/>
          <w:lang w:val="ro-RO"/>
        </w:rPr>
        <w:t xml:space="preserve">15) </w:t>
      </w:r>
      <w:bookmarkEnd w:id="9"/>
      <w:bookmarkEnd w:id="10"/>
      <w:r w:rsidR="00FC47D2">
        <w:rPr>
          <w:rFonts w:ascii="Times New Roman" w:hAnsi="Times New Roman"/>
          <w:sz w:val="18"/>
          <w:szCs w:val="18"/>
          <w:lang w:val="ro-RO"/>
        </w:rPr>
        <w:t xml:space="preserve"> PERSONAL </w:t>
      </w:r>
      <w:r w:rsidR="00FC47D2" w:rsidRPr="00FC47D2">
        <w:rPr>
          <w:rFonts w:ascii="Times New Roman" w:hAnsi="Times New Roman"/>
          <w:sz w:val="18"/>
          <w:szCs w:val="18"/>
          <w:lang w:val="ro-RO"/>
        </w:rPr>
        <w:t>CARE ÎNDEPLINEŞTE FUNCŢIA DE</w:t>
      </w:r>
      <w:r w:rsidR="00FC47D2">
        <w:rPr>
          <w:rFonts w:ascii="Times New Roman" w:hAnsi="Times New Roman"/>
          <w:sz w:val="18"/>
          <w:szCs w:val="18"/>
          <w:lang w:val="ro-RO"/>
        </w:rPr>
        <w:t xml:space="preserve"> </w:t>
      </w:r>
      <w:r w:rsidR="00FC47D2" w:rsidRPr="00FC47D2">
        <w:rPr>
          <w:rFonts w:ascii="Times New Roman" w:hAnsi="Times New Roman"/>
          <w:sz w:val="18"/>
          <w:szCs w:val="18"/>
          <w:lang w:val="ro-RO"/>
        </w:rPr>
        <w:t xml:space="preserve">CONFORMITATE </w:t>
      </w:r>
    </w:p>
    <w:p w14:paraId="1D96B868" w14:textId="77777777" w:rsidR="00864A7F" w:rsidRPr="0000258C" w:rsidRDefault="00A66DA3" w:rsidP="00864A7F">
      <w:pPr>
        <w:pStyle w:val="BodyText"/>
        <w:jc w:val="both"/>
        <w:rPr>
          <w:snapToGrid w:val="0"/>
          <w:sz w:val="18"/>
          <w:szCs w:val="18"/>
          <w:lang w:val="ro-RO" w:eastAsia="x-none"/>
        </w:rPr>
      </w:pPr>
      <w:r w:rsidRPr="0000258C">
        <w:rPr>
          <w:sz w:val="18"/>
          <w:szCs w:val="18"/>
          <w:lang w:val="ro-RO"/>
        </w:rPr>
        <w:t>S.S.I.F. Blue Rock Financial Services</w:t>
      </w:r>
      <w:r w:rsidRPr="0000258C">
        <w:rPr>
          <w:bCs/>
          <w:sz w:val="18"/>
          <w:szCs w:val="18"/>
          <w:lang w:val="ro-RO"/>
        </w:rPr>
        <w:t xml:space="preserve"> </w:t>
      </w:r>
      <w:r w:rsidRPr="0000258C">
        <w:rPr>
          <w:sz w:val="18"/>
          <w:szCs w:val="18"/>
          <w:lang w:val="ro-RO"/>
        </w:rPr>
        <w:t>S.A</w:t>
      </w:r>
      <w:r w:rsidRPr="0000258C">
        <w:rPr>
          <w:snapToGrid w:val="0"/>
          <w:sz w:val="18"/>
          <w:szCs w:val="18"/>
          <w:lang w:val="ro-RO" w:eastAsia="x-none"/>
        </w:rPr>
        <w:t xml:space="preserve"> </w:t>
      </w:r>
      <w:r w:rsidR="00864A7F" w:rsidRPr="0000258C">
        <w:rPr>
          <w:snapToGrid w:val="0"/>
          <w:sz w:val="18"/>
          <w:szCs w:val="18"/>
          <w:lang w:val="ro-RO" w:eastAsia="x-none"/>
        </w:rPr>
        <w:t xml:space="preserve">dispune de un Compartiment de Control </w:t>
      </w:r>
      <w:r w:rsidR="00B530BB" w:rsidRPr="0000258C">
        <w:rPr>
          <w:snapToGrid w:val="0"/>
          <w:sz w:val="18"/>
          <w:szCs w:val="18"/>
          <w:lang w:val="ro-RO" w:eastAsia="x-none"/>
        </w:rPr>
        <w:t xml:space="preserve"> intern </w:t>
      </w:r>
      <w:r w:rsidR="00864A7F" w:rsidRPr="0000258C">
        <w:rPr>
          <w:sz w:val="18"/>
          <w:szCs w:val="18"/>
          <w:lang w:val="ro-RO" w:eastAsia="x-none"/>
        </w:rPr>
        <w:t xml:space="preserve">la sediul social </w:t>
      </w:r>
      <w:r w:rsidR="00B530BB" w:rsidRPr="0000258C">
        <w:rPr>
          <w:sz w:val="18"/>
          <w:szCs w:val="18"/>
          <w:lang w:val="ro-RO" w:eastAsia="x-none"/>
        </w:rPr>
        <w:t xml:space="preserve"> unde isi desfasoara activitatea </w:t>
      </w:r>
      <w:r w:rsidR="00864A7F" w:rsidRPr="0000258C">
        <w:rPr>
          <w:sz w:val="18"/>
          <w:szCs w:val="18"/>
          <w:lang w:val="ro-RO" w:eastAsia="x-none"/>
        </w:rPr>
        <w:t>persoane specializate în supravegherea respectării de către societate şi personalul acesteia a legislaţiei în vigoare, a reglementărilor entităţilor pieţei de capital, precum şi a procedurilor interne</w:t>
      </w:r>
      <w:r w:rsidR="00B530BB" w:rsidRPr="0000258C">
        <w:rPr>
          <w:sz w:val="18"/>
          <w:szCs w:val="18"/>
          <w:lang w:val="ro-RO" w:eastAsia="x-none"/>
        </w:rPr>
        <w:t xml:space="preserve">. </w:t>
      </w:r>
      <w:r w:rsidR="00503F0E" w:rsidRPr="0000258C">
        <w:rPr>
          <w:sz w:val="18"/>
          <w:szCs w:val="18"/>
          <w:lang w:val="ro-RO" w:eastAsia="x-none"/>
        </w:rPr>
        <w:t xml:space="preserve"> </w:t>
      </w:r>
      <w:r w:rsidR="00B530BB" w:rsidRPr="0000258C">
        <w:rPr>
          <w:sz w:val="18"/>
          <w:szCs w:val="18"/>
          <w:lang w:val="ro-RO" w:eastAsia="x-none"/>
        </w:rPr>
        <w:t>Persoan</w:t>
      </w:r>
      <w:r w:rsidR="00503F0E" w:rsidRPr="0000258C">
        <w:rPr>
          <w:sz w:val="18"/>
          <w:szCs w:val="18"/>
          <w:lang w:val="ro-RO" w:eastAsia="x-none"/>
        </w:rPr>
        <w:t>ele</w:t>
      </w:r>
      <w:r w:rsidR="00B530BB" w:rsidRPr="0000258C">
        <w:rPr>
          <w:sz w:val="18"/>
          <w:szCs w:val="18"/>
          <w:lang w:val="ro-RO" w:eastAsia="x-none"/>
        </w:rPr>
        <w:t xml:space="preserve"> responsabil</w:t>
      </w:r>
      <w:r w:rsidR="00503F0E" w:rsidRPr="0000258C">
        <w:rPr>
          <w:sz w:val="18"/>
          <w:szCs w:val="18"/>
          <w:lang w:val="ro-RO" w:eastAsia="x-none"/>
        </w:rPr>
        <w:t>e</w:t>
      </w:r>
      <w:r w:rsidR="00864A7F" w:rsidRPr="0000258C">
        <w:rPr>
          <w:sz w:val="18"/>
          <w:szCs w:val="18"/>
          <w:lang w:val="ro-RO" w:eastAsia="x-none"/>
        </w:rPr>
        <w:t xml:space="preserve"> cu </w:t>
      </w:r>
      <w:r w:rsidR="00FC47D2">
        <w:rPr>
          <w:sz w:val="18"/>
          <w:szCs w:val="18"/>
          <w:lang w:val="ro-RO" w:eastAsia="x-none"/>
        </w:rPr>
        <w:t>indeplinirea functiei de conformitate</w:t>
      </w:r>
      <w:r w:rsidR="00D45D16" w:rsidRPr="0000258C">
        <w:rPr>
          <w:sz w:val="18"/>
          <w:szCs w:val="18"/>
          <w:lang w:val="ro-RO" w:eastAsia="x-none"/>
        </w:rPr>
        <w:t xml:space="preserve"> la sediul social </w:t>
      </w:r>
      <w:r w:rsidR="00503F0E" w:rsidRPr="0000258C">
        <w:rPr>
          <w:sz w:val="18"/>
          <w:szCs w:val="18"/>
          <w:lang w:val="ro-RO" w:eastAsia="x-none"/>
        </w:rPr>
        <w:t>sunt</w:t>
      </w:r>
      <w:r w:rsidR="00B530BB" w:rsidRPr="0000258C">
        <w:rPr>
          <w:sz w:val="18"/>
          <w:szCs w:val="18"/>
          <w:lang w:val="ro-RO" w:eastAsia="x-none"/>
        </w:rPr>
        <w:t xml:space="preserve"> </w:t>
      </w:r>
      <w:r w:rsidR="00503F0E" w:rsidRPr="0000258C">
        <w:rPr>
          <w:sz w:val="18"/>
          <w:szCs w:val="18"/>
          <w:lang w:val="ro-RO" w:eastAsia="x-none"/>
        </w:rPr>
        <w:t>d</w:t>
      </w:r>
      <w:r w:rsidR="00B530BB" w:rsidRPr="0000258C">
        <w:rPr>
          <w:sz w:val="18"/>
          <w:szCs w:val="18"/>
          <w:lang w:val="ro-RO" w:eastAsia="x-none"/>
        </w:rPr>
        <w:t>l</w:t>
      </w:r>
      <w:r w:rsidR="00940CBB" w:rsidRPr="0000258C">
        <w:rPr>
          <w:sz w:val="18"/>
          <w:szCs w:val="18"/>
          <w:lang w:val="ro-RO" w:eastAsia="x-none"/>
        </w:rPr>
        <w:t xml:space="preserve">. </w:t>
      </w:r>
      <w:r w:rsidR="00B530BB" w:rsidRPr="0000258C">
        <w:rPr>
          <w:sz w:val="18"/>
          <w:szCs w:val="18"/>
          <w:lang w:val="ro-RO" w:eastAsia="x-none"/>
        </w:rPr>
        <w:t>Ilie Corneliu Gabriel</w:t>
      </w:r>
      <w:r w:rsidR="00D11E37" w:rsidRPr="0000258C">
        <w:rPr>
          <w:sz w:val="18"/>
          <w:szCs w:val="18"/>
          <w:lang w:val="ro-RO" w:eastAsia="x-none"/>
        </w:rPr>
        <w:t xml:space="preserve"> autorizat de catre Autoritatea de Supraveghere Financiara conform Autorizatiei </w:t>
      </w:r>
      <w:r w:rsidR="00B530BB" w:rsidRPr="0000258C">
        <w:rPr>
          <w:sz w:val="18"/>
          <w:szCs w:val="18"/>
          <w:lang w:val="ro-RO" w:eastAsia="x-none"/>
        </w:rPr>
        <w:t>148/10.10.2016, inscris in registrul A.S.F. cu nr. PFR13RCCI/400618 si persoana responsabila cu evaluarea si administrarea riscurilor -Autorizatie ASF nr. 147/10.10.2016</w:t>
      </w:r>
      <w:r w:rsidR="00503F0E" w:rsidRPr="0000258C">
        <w:rPr>
          <w:sz w:val="18"/>
          <w:szCs w:val="18"/>
          <w:lang w:val="ro-RO" w:eastAsia="x-none"/>
        </w:rPr>
        <w:t xml:space="preserve"> precum si dl. Matei George Mircea autorizat de catre Autoritatea de Supraveghere Financiara conform Autorizatiei 312/28.12.2018, inscris in registrul A.S.F. cu nr. PFR13RCCI/400645</w:t>
      </w:r>
      <w:r w:rsidR="00864A7F" w:rsidRPr="0000258C">
        <w:rPr>
          <w:sz w:val="18"/>
          <w:szCs w:val="18"/>
          <w:lang w:val="ro-RO" w:eastAsia="x-none"/>
        </w:rPr>
        <w:t xml:space="preserve">. Pentru orice sesizări sau </w:t>
      </w:r>
      <w:r w:rsidR="009C5A2B" w:rsidRPr="0000258C">
        <w:rPr>
          <w:sz w:val="18"/>
          <w:szCs w:val="18"/>
          <w:lang w:val="ro-RO" w:eastAsia="x-none"/>
        </w:rPr>
        <w:t>petitii</w:t>
      </w:r>
      <w:r w:rsidR="00864A7F" w:rsidRPr="0000258C">
        <w:rPr>
          <w:sz w:val="18"/>
          <w:szCs w:val="18"/>
          <w:lang w:val="ro-RO" w:eastAsia="x-none"/>
        </w:rPr>
        <w:t xml:space="preserve"> referitoare la activitatea societăţii </w:t>
      </w:r>
      <w:r w:rsidRPr="0000258C">
        <w:rPr>
          <w:sz w:val="18"/>
          <w:szCs w:val="18"/>
          <w:lang w:val="ro-RO" w:eastAsia="x-none"/>
        </w:rPr>
        <w:lastRenderedPageBreak/>
        <w:t>S.S.I.F. Blue Rock Financial</w:t>
      </w:r>
      <w:r w:rsidRPr="0000258C">
        <w:rPr>
          <w:sz w:val="18"/>
          <w:szCs w:val="18"/>
          <w:lang w:val="ro-RO"/>
        </w:rPr>
        <w:t xml:space="preserve"> Services</w:t>
      </w:r>
      <w:r w:rsidRPr="0000258C">
        <w:rPr>
          <w:bCs/>
          <w:sz w:val="18"/>
          <w:szCs w:val="18"/>
          <w:lang w:val="ro-RO"/>
        </w:rPr>
        <w:t xml:space="preserve"> </w:t>
      </w:r>
      <w:r w:rsidRPr="0000258C">
        <w:rPr>
          <w:sz w:val="18"/>
          <w:szCs w:val="18"/>
          <w:lang w:val="ro-RO"/>
        </w:rPr>
        <w:t>S.A</w:t>
      </w:r>
      <w:r w:rsidRPr="0000258C">
        <w:rPr>
          <w:snapToGrid w:val="0"/>
          <w:sz w:val="18"/>
          <w:szCs w:val="18"/>
          <w:lang w:val="ro-RO" w:eastAsia="x-none"/>
        </w:rPr>
        <w:t xml:space="preserve"> </w:t>
      </w:r>
      <w:r w:rsidR="00864A7F" w:rsidRPr="0000258C">
        <w:rPr>
          <w:snapToGrid w:val="0"/>
          <w:sz w:val="18"/>
          <w:szCs w:val="18"/>
          <w:lang w:val="ro-RO" w:eastAsia="x-none"/>
        </w:rPr>
        <w:t xml:space="preserve">vă puteţi adresa în timpul programului de lucru (de luni până vineri între orele </w:t>
      </w:r>
      <w:r w:rsidR="00B530BB" w:rsidRPr="0000258C">
        <w:rPr>
          <w:snapToGrid w:val="0"/>
          <w:sz w:val="18"/>
          <w:szCs w:val="18"/>
          <w:lang w:val="ro-RO" w:eastAsia="x-none"/>
        </w:rPr>
        <w:t>9</w:t>
      </w:r>
      <w:r w:rsidR="00864A7F" w:rsidRPr="0000258C">
        <w:rPr>
          <w:snapToGrid w:val="0"/>
          <w:sz w:val="18"/>
          <w:szCs w:val="18"/>
          <w:lang w:val="ro-RO" w:eastAsia="x-none"/>
        </w:rPr>
        <w:t xml:space="preserve"> şi 1</w:t>
      </w:r>
      <w:r w:rsidR="00B530BB" w:rsidRPr="0000258C">
        <w:rPr>
          <w:snapToGrid w:val="0"/>
          <w:sz w:val="18"/>
          <w:szCs w:val="18"/>
          <w:lang w:val="ro-RO" w:eastAsia="x-none"/>
        </w:rPr>
        <w:t>7.30</w:t>
      </w:r>
      <w:r w:rsidR="00864A7F" w:rsidRPr="0000258C">
        <w:rPr>
          <w:snapToGrid w:val="0"/>
          <w:sz w:val="18"/>
          <w:szCs w:val="18"/>
          <w:lang w:val="ro-RO" w:eastAsia="x-none"/>
        </w:rPr>
        <w:t xml:space="preserve">), Compartimentului de Control Intern, la sediul </w:t>
      </w:r>
      <w:r w:rsidR="00D45D16" w:rsidRPr="0000258C">
        <w:rPr>
          <w:snapToGrid w:val="0"/>
          <w:sz w:val="18"/>
          <w:szCs w:val="18"/>
          <w:lang w:val="ro-RO" w:eastAsia="x-none"/>
        </w:rPr>
        <w:t>social</w:t>
      </w:r>
      <w:r w:rsidR="00864A7F" w:rsidRPr="0000258C">
        <w:rPr>
          <w:snapToGrid w:val="0"/>
          <w:sz w:val="18"/>
          <w:szCs w:val="18"/>
          <w:lang w:val="ro-RO" w:eastAsia="x-none"/>
        </w:rPr>
        <w:t xml:space="preserve">, care va analiza, investiga şi va răspunde la sesizarea clienţilor în </w:t>
      </w:r>
      <w:r w:rsidR="00B530BB" w:rsidRPr="0000258C">
        <w:rPr>
          <w:snapToGrid w:val="0"/>
          <w:sz w:val="18"/>
          <w:szCs w:val="18"/>
          <w:lang w:val="ro-RO" w:eastAsia="x-none"/>
        </w:rPr>
        <w:t xml:space="preserve"> termenul legal </w:t>
      </w:r>
      <w:r w:rsidR="00864A7F" w:rsidRPr="0000258C">
        <w:rPr>
          <w:snapToGrid w:val="0"/>
          <w:sz w:val="18"/>
          <w:szCs w:val="18"/>
          <w:lang w:val="ro-RO" w:eastAsia="x-none"/>
        </w:rPr>
        <w:t>de la data solicitării.</w:t>
      </w:r>
      <w:r w:rsidR="009C5A2B" w:rsidRPr="0000258C">
        <w:rPr>
          <w:snapToGrid w:val="0"/>
          <w:sz w:val="18"/>
          <w:szCs w:val="18"/>
          <w:lang w:val="ro-RO" w:eastAsia="x-none"/>
        </w:rPr>
        <w:t xml:space="preserve"> Informatii cu privire la solutionarea petitiilor, gasiti in </w:t>
      </w:r>
      <w:r w:rsidR="009C5A2B" w:rsidRPr="0000258C">
        <w:rPr>
          <w:i/>
          <w:snapToGrid w:val="0"/>
          <w:sz w:val="18"/>
          <w:szCs w:val="18"/>
          <w:lang w:val="ro-RO" w:eastAsia="x-none"/>
        </w:rPr>
        <w:t>Procedura S.S.I.F. Blue Rock Financial Services  privind solutionarea petitiilor</w:t>
      </w:r>
      <w:r w:rsidR="009C5A2B" w:rsidRPr="0000258C">
        <w:rPr>
          <w:snapToGrid w:val="0"/>
          <w:sz w:val="18"/>
          <w:szCs w:val="18"/>
          <w:lang w:val="ro-RO" w:eastAsia="x-none"/>
        </w:rPr>
        <w:t xml:space="preserve"> disponibila pe pagina de internet a societatii</w:t>
      </w:r>
      <w:r w:rsidR="00490A78" w:rsidRPr="0000258C">
        <w:rPr>
          <w:snapToGrid w:val="0"/>
          <w:sz w:val="18"/>
          <w:szCs w:val="18"/>
          <w:lang w:val="ro-RO" w:eastAsia="x-none"/>
        </w:rPr>
        <w:t>.</w:t>
      </w:r>
    </w:p>
    <w:p w14:paraId="741927D7" w14:textId="10092B9C" w:rsidR="00B75589" w:rsidRDefault="00764A98" w:rsidP="00CC4C16">
      <w:pPr>
        <w:pStyle w:val="Heading1"/>
        <w:tabs>
          <w:tab w:val="left" w:pos="3579"/>
        </w:tabs>
        <w:ind w:left="0"/>
        <w:rPr>
          <w:rFonts w:ascii="Times New Roman" w:hAnsi="Times New Roman"/>
          <w:sz w:val="18"/>
          <w:szCs w:val="18"/>
          <w:lang w:val="ro-RO"/>
        </w:rPr>
      </w:pPr>
      <w:bookmarkStart w:id="11" w:name="_Toc143664955"/>
      <w:bookmarkStart w:id="12" w:name="_Toc171150474"/>
      <w:r>
        <w:rPr>
          <w:rFonts w:ascii="Times New Roman" w:hAnsi="Times New Roman"/>
          <w:sz w:val="18"/>
          <w:szCs w:val="18"/>
          <w:lang w:val="ro-RO"/>
        </w:rPr>
        <w:tab/>
      </w:r>
    </w:p>
    <w:p w14:paraId="041A4D82" w14:textId="77777777" w:rsidR="00864A7F" w:rsidRPr="0060535D" w:rsidRDefault="00864A7F" w:rsidP="00864A7F">
      <w:pPr>
        <w:pStyle w:val="Heading1"/>
        <w:ind w:left="0"/>
        <w:rPr>
          <w:rFonts w:ascii="Times New Roman" w:hAnsi="Times New Roman"/>
          <w:sz w:val="18"/>
          <w:szCs w:val="18"/>
          <w:lang w:val="ro-RO"/>
        </w:rPr>
      </w:pPr>
      <w:r w:rsidRPr="0060535D">
        <w:rPr>
          <w:rFonts w:ascii="Times New Roman" w:hAnsi="Times New Roman"/>
          <w:sz w:val="18"/>
          <w:szCs w:val="18"/>
          <w:lang w:val="ro-RO"/>
        </w:rPr>
        <w:t>16) INFORMATII DESPRE FONDUL DE COMPENSARE AL INVESTITORILOR</w:t>
      </w:r>
      <w:bookmarkEnd w:id="11"/>
      <w:bookmarkEnd w:id="12"/>
    </w:p>
    <w:p w14:paraId="001C2502" w14:textId="77777777" w:rsidR="00864A7F" w:rsidRPr="0060535D" w:rsidRDefault="00864A7F" w:rsidP="00864A7F">
      <w:pPr>
        <w:jc w:val="both"/>
        <w:rPr>
          <w:sz w:val="18"/>
          <w:szCs w:val="18"/>
          <w:lang w:val="ro-RO"/>
        </w:rPr>
      </w:pPr>
      <w:r w:rsidRPr="0060535D">
        <w:rPr>
          <w:snapToGrid w:val="0"/>
          <w:sz w:val="18"/>
          <w:szCs w:val="18"/>
          <w:lang w:val="ro-RO"/>
        </w:rPr>
        <w:t>Fondul de Compensare al Investitorilor</w:t>
      </w:r>
      <w:r>
        <w:rPr>
          <w:snapToGrid w:val="0"/>
          <w:sz w:val="18"/>
          <w:szCs w:val="18"/>
          <w:lang w:val="ro-RO"/>
        </w:rPr>
        <w:t xml:space="preserve"> are</w:t>
      </w:r>
      <w:r w:rsidRPr="0060535D">
        <w:rPr>
          <w:sz w:val="18"/>
          <w:szCs w:val="18"/>
          <w:lang w:val="ro-RO"/>
        </w:rPr>
        <w:t xml:space="preserve"> ca obiect exclusiv de activitate colectarea contribu</w:t>
      </w:r>
      <w:r>
        <w:rPr>
          <w:sz w:val="18"/>
          <w:szCs w:val="18"/>
          <w:lang w:val="ro-RO"/>
        </w:rPr>
        <w:t>ţ</w:t>
      </w:r>
      <w:r w:rsidRPr="0060535D">
        <w:rPr>
          <w:sz w:val="18"/>
          <w:szCs w:val="18"/>
          <w:lang w:val="ro-RO"/>
        </w:rPr>
        <w:t xml:space="preserve">iilor membrilor </w:t>
      </w:r>
      <w:r>
        <w:rPr>
          <w:sz w:val="18"/>
          <w:szCs w:val="18"/>
          <w:lang w:val="ro-RO"/>
        </w:rPr>
        <w:t>ş</w:t>
      </w:r>
      <w:r w:rsidRPr="0060535D">
        <w:rPr>
          <w:sz w:val="18"/>
          <w:szCs w:val="18"/>
          <w:lang w:val="ro-RO"/>
        </w:rPr>
        <w:t>i compensarea crean</w:t>
      </w:r>
      <w:r>
        <w:rPr>
          <w:sz w:val="18"/>
          <w:szCs w:val="18"/>
          <w:lang w:val="ro-RO"/>
        </w:rPr>
        <w:t>ţ</w:t>
      </w:r>
      <w:r w:rsidRPr="0060535D">
        <w:rPr>
          <w:sz w:val="18"/>
          <w:szCs w:val="18"/>
          <w:lang w:val="ro-RO"/>
        </w:rPr>
        <w:t>elor investitorilor provenind din incapacitatea unui membru de a restitui fondurile b</w:t>
      </w:r>
      <w:r>
        <w:rPr>
          <w:sz w:val="18"/>
          <w:szCs w:val="18"/>
          <w:lang w:val="ro-RO"/>
        </w:rPr>
        <w:t>ă</w:t>
      </w:r>
      <w:r w:rsidRPr="0060535D">
        <w:rPr>
          <w:sz w:val="18"/>
          <w:szCs w:val="18"/>
          <w:lang w:val="ro-RO"/>
        </w:rPr>
        <w:t>ne</w:t>
      </w:r>
      <w:r>
        <w:rPr>
          <w:sz w:val="18"/>
          <w:szCs w:val="18"/>
          <w:lang w:val="ro-RO"/>
        </w:rPr>
        <w:t>ş</w:t>
      </w:r>
      <w:r w:rsidRPr="0060535D">
        <w:rPr>
          <w:sz w:val="18"/>
          <w:szCs w:val="18"/>
          <w:lang w:val="ro-RO"/>
        </w:rPr>
        <w:t xml:space="preserve">ti </w:t>
      </w:r>
      <w:r>
        <w:rPr>
          <w:sz w:val="18"/>
          <w:szCs w:val="18"/>
          <w:lang w:val="ro-RO"/>
        </w:rPr>
        <w:t>ş</w:t>
      </w:r>
      <w:r w:rsidRPr="0060535D">
        <w:rPr>
          <w:sz w:val="18"/>
          <w:szCs w:val="18"/>
          <w:lang w:val="ro-RO"/>
        </w:rPr>
        <w:t>i/sau instrumentele financiare datorate sau apar</w:t>
      </w:r>
      <w:r>
        <w:rPr>
          <w:sz w:val="18"/>
          <w:szCs w:val="18"/>
          <w:lang w:val="ro-RO"/>
        </w:rPr>
        <w:t>ţ</w:t>
      </w:r>
      <w:r w:rsidRPr="0060535D">
        <w:rPr>
          <w:sz w:val="18"/>
          <w:szCs w:val="18"/>
          <w:lang w:val="ro-RO"/>
        </w:rPr>
        <w:t>in</w:t>
      </w:r>
      <w:r>
        <w:rPr>
          <w:sz w:val="18"/>
          <w:szCs w:val="18"/>
          <w:lang w:val="ro-RO"/>
        </w:rPr>
        <w:t>â</w:t>
      </w:r>
      <w:r w:rsidRPr="0060535D">
        <w:rPr>
          <w:sz w:val="18"/>
          <w:szCs w:val="18"/>
          <w:lang w:val="ro-RO"/>
        </w:rPr>
        <w:t>nd investitorilor, care sunt de</w:t>
      </w:r>
      <w:r>
        <w:rPr>
          <w:sz w:val="18"/>
          <w:szCs w:val="18"/>
          <w:lang w:val="ro-RO"/>
        </w:rPr>
        <w:t>ţ</w:t>
      </w:r>
      <w:r w:rsidRPr="0060535D">
        <w:rPr>
          <w:sz w:val="18"/>
          <w:szCs w:val="18"/>
          <w:lang w:val="ro-RO"/>
        </w:rPr>
        <w:t xml:space="preserve">inute </w:t>
      </w:r>
      <w:r>
        <w:rPr>
          <w:sz w:val="18"/>
          <w:szCs w:val="18"/>
          <w:lang w:val="ro-RO"/>
        </w:rPr>
        <w:t>ş</w:t>
      </w:r>
      <w:r w:rsidRPr="0060535D">
        <w:rPr>
          <w:sz w:val="18"/>
          <w:szCs w:val="18"/>
          <w:lang w:val="ro-RO"/>
        </w:rPr>
        <w:t xml:space="preserve">i/sau administrate </w:t>
      </w:r>
      <w:r>
        <w:rPr>
          <w:sz w:val="18"/>
          <w:szCs w:val="18"/>
          <w:lang w:val="ro-RO"/>
        </w:rPr>
        <w:t>î</w:t>
      </w:r>
      <w:r w:rsidRPr="0060535D">
        <w:rPr>
          <w:sz w:val="18"/>
          <w:szCs w:val="18"/>
          <w:lang w:val="ro-RO"/>
        </w:rPr>
        <w:t xml:space="preserve">n numele acestora </w:t>
      </w:r>
      <w:r>
        <w:rPr>
          <w:sz w:val="18"/>
          <w:szCs w:val="18"/>
          <w:lang w:val="ro-RO"/>
        </w:rPr>
        <w:t>î</w:t>
      </w:r>
      <w:r w:rsidRPr="0060535D">
        <w:rPr>
          <w:sz w:val="18"/>
          <w:szCs w:val="18"/>
          <w:lang w:val="ro-RO"/>
        </w:rPr>
        <w:t>n cadrul prest</w:t>
      </w:r>
      <w:r>
        <w:rPr>
          <w:sz w:val="18"/>
          <w:szCs w:val="18"/>
          <w:lang w:val="ro-RO"/>
        </w:rPr>
        <w:t>ă</w:t>
      </w:r>
      <w:r w:rsidRPr="0060535D">
        <w:rPr>
          <w:sz w:val="18"/>
          <w:szCs w:val="18"/>
          <w:lang w:val="ro-RO"/>
        </w:rPr>
        <w:t>rii de servicii de investi</w:t>
      </w:r>
      <w:r>
        <w:rPr>
          <w:sz w:val="18"/>
          <w:szCs w:val="18"/>
          <w:lang w:val="ro-RO"/>
        </w:rPr>
        <w:t>ţ</w:t>
      </w:r>
      <w:r w:rsidRPr="0060535D">
        <w:rPr>
          <w:sz w:val="18"/>
          <w:szCs w:val="18"/>
          <w:lang w:val="ro-RO"/>
        </w:rPr>
        <w:t xml:space="preserve">ii financiare, </w:t>
      </w:r>
      <w:r>
        <w:rPr>
          <w:sz w:val="18"/>
          <w:szCs w:val="18"/>
          <w:lang w:val="ro-RO"/>
        </w:rPr>
        <w:t>î</w:t>
      </w:r>
      <w:r w:rsidRPr="0060535D">
        <w:rPr>
          <w:sz w:val="18"/>
          <w:szCs w:val="18"/>
          <w:lang w:val="ro-RO"/>
        </w:rPr>
        <w:t xml:space="preserve">n limita plafoanelor stabilite. </w:t>
      </w:r>
    </w:p>
    <w:p w14:paraId="52C47AB8" w14:textId="77777777" w:rsidR="00864A7F" w:rsidRPr="0060535D" w:rsidRDefault="00864A7F" w:rsidP="00864A7F">
      <w:pPr>
        <w:jc w:val="both"/>
        <w:rPr>
          <w:sz w:val="18"/>
          <w:szCs w:val="18"/>
          <w:lang w:val="ro-RO"/>
        </w:rPr>
      </w:pPr>
      <w:r w:rsidRPr="0060535D">
        <w:rPr>
          <w:sz w:val="18"/>
          <w:szCs w:val="18"/>
          <w:lang w:val="ro-RO"/>
        </w:rPr>
        <w:t>Compensa</w:t>
      </w:r>
      <w:r>
        <w:rPr>
          <w:sz w:val="18"/>
          <w:szCs w:val="18"/>
          <w:lang w:val="ro-RO"/>
        </w:rPr>
        <w:t>ţ</w:t>
      </w:r>
      <w:r w:rsidRPr="0060535D">
        <w:rPr>
          <w:sz w:val="18"/>
          <w:szCs w:val="18"/>
          <w:lang w:val="ro-RO"/>
        </w:rPr>
        <w:t>ia este asigurat</w:t>
      </w:r>
      <w:r>
        <w:rPr>
          <w:sz w:val="18"/>
          <w:szCs w:val="18"/>
          <w:lang w:val="ro-RO"/>
        </w:rPr>
        <w:t>ă</w:t>
      </w:r>
      <w:r w:rsidRPr="0060535D">
        <w:rPr>
          <w:sz w:val="18"/>
          <w:szCs w:val="18"/>
          <w:lang w:val="ro-RO"/>
        </w:rPr>
        <w:t xml:space="preserve"> de Fond, pentru clien</w:t>
      </w:r>
      <w:r>
        <w:rPr>
          <w:sz w:val="18"/>
          <w:szCs w:val="18"/>
          <w:lang w:val="ro-RO"/>
        </w:rPr>
        <w:t>ţ</w:t>
      </w:r>
      <w:r w:rsidRPr="0060535D">
        <w:rPr>
          <w:sz w:val="18"/>
          <w:szCs w:val="18"/>
          <w:lang w:val="ro-RO"/>
        </w:rPr>
        <w:t>ii unei institu</w:t>
      </w:r>
      <w:r>
        <w:rPr>
          <w:sz w:val="18"/>
          <w:szCs w:val="18"/>
          <w:lang w:val="ro-RO"/>
        </w:rPr>
        <w:t>ţ</w:t>
      </w:r>
      <w:r w:rsidRPr="0060535D">
        <w:rPr>
          <w:sz w:val="18"/>
          <w:szCs w:val="18"/>
          <w:lang w:val="ro-RO"/>
        </w:rPr>
        <w:t>ii de credit, membr</w:t>
      </w:r>
      <w:r>
        <w:rPr>
          <w:sz w:val="18"/>
          <w:szCs w:val="18"/>
          <w:lang w:val="ro-RO"/>
        </w:rPr>
        <w:t>ă</w:t>
      </w:r>
      <w:r w:rsidRPr="0060535D">
        <w:rPr>
          <w:sz w:val="18"/>
          <w:szCs w:val="18"/>
          <w:lang w:val="ro-RO"/>
        </w:rPr>
        <w:t xml:space="preserve"> a Fondului, numai pentru fondurile b</w:t>
      </w:r>
      <w:r>
        <w:rPr>
          <w:sz w:val="18"/>
          <w:szCs w:val="18"/>
          <w:lang w:val="ro-RO"/>
        </w:rPr>
        <w:t>ă</w:t>
      </w:r>
      <w:r w:rsidRPr="0060535D">
        <w:rPr>
          <w:sz w:val="18"/>
          <w:szCs w:val="18"/>
          <w:lang w:val="ro-RO"/>
        </w:rPr>
        <w:t>ne</w:t>
      </w:r>
      <w:r>
        <w:rPr>
          <w:sz w:val="18"/>
          <w:szCs w:val="18"/>
          <w:lang w:val="ro-RO"/>
        </w:rPr>
        <w:t>ş</w:t>
      </w:r>
      <w:r w:rsidRPr="0060535D">
        <w:rPr>
          <w:sz w:val="18"/>
          <w:szCs w:val="18"/>
          <w:lang w:val="ro-RO"/>
        </w:rPr>
        <w:t xml:space="preserve">ti </w:t>
      </w:r>
      <w:r>
        <w:rPr>
          <w:sz w:val="18"/>
          <w:szCs w:val="18"/>
          <w:lang w:val="ro-RO"/>
        </w:rPr>
        <w:t>şi instrumentele financiare î</w:t>
      </w:r>
      <w:r w:rsidRPr="0060535D">
        <w:rPr>
          <w:sz w:val="18"/>
          <w:szCs w:val="18"/>
          <w:lang w:val="ro-RO"/>
        </w:rPr>
        <w:t>ncredin</w:t>
      </w:r>
      <w:r>
        <w:rPr>
          <w:sz w:val="18"/>
          <w:szCs w:val="18"/>
          <w:lang w:val="ro-RO"/>
        </w:rPr>
        <w:t>ţ</w:t>
      </w:r>
      <w:r w:rsidRPr="0060535D">
        <w:rPr>
          <w:sz w:val="18"/>
          <w:szCs w:val="18"/>
          <w:lang w:val="ro-RO"/>
        </w:rPr>
        <w:t>ate in baza unui contract de  prestare de servicii de investi</w:t>
      </w:r>
      <w:r>
        <w:rPr>
          <w:sz w:val="18"/>
          <w:szCs w:val="18"/>
          <w:lang w:val="ro-RO"/>
        </w:rPr>
        <w:t>ţ</w:t>
      </w:r>
      <w:r w:rsidRPr="0060535D">
        <w:rPr>
          <w:sz w:val="18"/>
          <w:szCs w:val="18"/>
          <w:lang w:val="ro-RO"/>
        </w:rPr>
        <w:t>ii financiare.</w:t>
      </w:r>
    </w:p>
    <w:p w14:paraId="56A4B923" w14:textId="77777777" w:rsidR="00864A7F" w:rsidRDefault="00864A7F" w:rsidP="00864A7F">
      <w:pPr>
        <w:jc w:val="both"/>
        <w:rPr>
          <w:sz w:val="18"/>
          <w:szCs w:val="18"/>
          <w:lang w:val="ro-RO"/>
        </w:rPr>
      </w:pPr>
      <w:r w:rsidRPr="00C43CD6">
        <w:rPr>
          <w:sz w:val="18"/>
          <w:szCs w:val="18"/>
          <w:lang w:val="ro-RO"/>
        </w:rPr>
        <w:t>Fondul va compensa în mod egal şi nediscriminatoriu investitorii în limita unui plafon maxim reprezentând echivalentul in lei a 20.000 Euro.</w:t>
      </w:r>
      <w:r w:rsidRPr="0060535D">
        <w:rPr>
          <w:sz w:val="18"/>
          <w:szCs w:val="18"/>
          <w:lang w:val="ro-RO"/>
        </w:rPr>
        <w:t>Echivalentul in lei al plafonului de compensare se calculeaz</w:t>
      </w:r>
      <w:r>
        <w:rPr>
          <w:sz w:val="18"/>
          <w:szCs w:val="18"/>
          <w:lang w:val="ro-RO"/>
        </w:rPr>
        <w:t>ă</w:t>
      </w:r>
      <w:r w:rsidRPr="0060535D">
        <w:rPr>
          <w:sz w:val="18"/>
          <w:szCs w:val="18"/>
          <w:lang w:val="ro-RO"/>
        </w:rPr>
        <w:t xml:space="preserve"> la cursul de referin</w:t>
      </w:r>
      <w:r>
        <w:rPr>
          <w:sz w:val="18"/>
          <w:szCs w:val="18"/>
          <w:lang w:val="ro-RO"/>
        </w:rPr>
        <w:t>ţă</w:t>
      </w:r>
      <w:r w:rsidRPr="0060535D">
        <w:rPr>
          <w:sz w:val="18"/>
          <w:szCs w:val="18"/>
          <w:lang w:val="ro-RO"/>
        </w:rPr>
        <w:t xml:space="preserve"> comunicat de B.N.R. la data const</w:t>
      </w:r>
      <w:r>
        <w:rPr>
          <w:sz w:val="18"/>
          <w:szCs w:val="18"/>
          <w:lang w:val="ro-RO"/>
        </w:rPr>
        <w:t>a</w:t>
      </w:r>
      <w:r w:rsidRPr="0060535D">
        <w:rPr>
          <w:sz w:val="18"/>
          <w:szCs w:val="18"/>
          <w:lang w:val="ro-RO"/>
        </w:rPr>
        <w:t>t</w:t>
      </w:r>
      <w:r>
        <w:rPr>
          <w:sz w:val="18"/>
          <w:szCs w:val="18"/>
          <w:lang w:val="ro-RO"/>
        </w:rPr>
        <w:t>ă</w:t>
      </w:r>
      <w:r w:rsidRPr="0060535D">
        <w:rPr>
          <w:sz w:val="18"/>
          <w:szCs w:val="18"/>
          <w:lang w:val="ro-RO"/>
        </w:rPr>
        <w:t>rii situa</w:t>
      </w:r>
      <w:r>
        <w:rPr>
          <w:sz w:val="18"/>
          <w:szCs w:val="18"/>
          <w:lang w:val="ro-RO"/>
        </w:rPr>
        <w:t>ţ</w:t>
      </w:r>
      <w:r w:rsidRPr="0060535D">
        <w:rPr>
          <w:sz w:val="18"/>
          <w:szCs w:val="18"/>
          <w:lang w:val="ro-RO"/>
        </w:rPr>
        <w:t>iilor men</w:t>
      </w:r>
      <w:r>
        <w:rPr>
          <w:sz w:val="18"/>
          <w:szCs w:val="18"/>
          <w:lang w:val="ro-RO"/>
        </w:rPr>
        <w:t>ţ</w:t>
      </w:r>
      <w:r w:rsidRPr="0060535D">
        <w:rPr>
          <w:sz w:val="18"/>
          <w:szCs w:val="18"/>
          <w:lang w:val="ro-RO"/>
        </w:rPr>
        <w:t>ionate la art. 47 din Legea nr.297/2004 privind pia</w:t>
      </w:r>
      <w:r>
        <w:rPr>
          <w:sz w:val="18"/>
          <w:szCs w:val="18"/>
          <w:lang w:val="ro-RO"/>
        </w:rPr>
        <w:t>ţ</w:t>
      </w:r>
      <w:r w:rsidRPr="0060535D">
        <w:rPr>
          <w:sz w:val="18"/>
          <w:szCs w:val="18"/>
          <w:lang w:val="ro-RO"/>
        </w:rPr>
        <w:t>a de capital.</w:t>
      </w:r>
    </w:p>
    <w:p w14:paraId="085F6935" w14:textId="77777777" w:rsidR="00A3618B" w:rsidRDefault="00A3618B" w:rsidP="00864A7F">
      <w:pPr>
        <w:jc w:val="both"/>
        <w:rPr>
          <w:sz w:val="18"/>
          <w:szCs w:val="18"/>
          <w:lang w:val="ro-RO"/>
        </w:rPr>
      </w:pPr>
    </w:p>
    <w:p w14:paraId="4F53C289" w14:textId="77777777" w:rsidR="00A3618B" w:rsidRPr="009D7010" w:rsidRDefault="00A3618B" w:rsidP="00F57656">
      <w:pPr>
        <w:pStyle w:val="Heading1"/>
        <w:ind w:left="0"/>
        <w:rPr>
          <w:sz w:val="18"/>
          <w:szCs w:val="18"/>
          <w:lang w:val="ro-RO"/>
        </w:rPr>
      </w:pPr>
      <w:r>
        <w:rPr>
          <w:rFonts w:ascii="Times New Roman" w:hAnsi="Times New Roman"/>
          <w:sz w:val="18"/>
          <w:szCs w:val="18"/>
          <w:lang w:val="ro-RO"/>
        </w:rPr>
        <w:t xml:space="preserve">17) </w:t>
      </w:r>
      <w:r w:rsidRPr="00A3618B">
        <w:rPr>
          <w:rFonts w:ascii="Times New Roman" w:hAnsi="Times New Roman"/>
          <w:sz w:val="18"/>
          <w:szCs w:val="18"/>
          <w:lang w:val="ro-RO"/>
        </w:rPr>
        <w:t>INCADRAREA CLIENTILOR</w:t>
      </w:r>
    </w:p>
    <w:p w14:paraId="5B5AE905" w14:textId="77777777" w:rsidR="00A3618B" w:rsidRPr="00A3618B" w:rsidRDefault="00A3618B" w:rsidP="00A3618B">
      <w:pPr>
        <w:jc w:val="both"/>
        <w:rPr>
          <w:sz w:val="18"/>
          <w:szCs w:val="18"/>
          <w:lang w:val="ro-RO"/>
        </w:rPr>
      </w:pPr>
      <w:r w:rsidRPr="00A3618B">
        <w:rPr>
          <w:sz w:val="18"/>
          <w:szCs w:val="18"/>
          <w:lang w:val="ro-RO"/>
        </w:rPr>
        <w:t>Încadrarea clienţilor în una din categoria MiFID se face la momentul iniţierii relaţiei de afaceri în baza documentelor şi informaţiilor disponibile la deschiderea contului. Reîncadrarea în altă categorie poate interveni pe parcursul relaţiei contractuale</w:t>
      </w:r>
      <w:r w:rsidR="009D7010">
        <w:rPr>
          <w:sz w:val="18"/>
          <w:szCs w:val="18"/>
          <w:lang w:val="ro-RO"/>
        </w:rPr>
        <w:t>.</w:t>
      </w:r>
      <w:r w:rsidRPr="00A3618B">
        <w:rPr>
          <w:sz w:val="18"/>
          <w:szCs w:val="18"/>
          <w:lang w:val="ro-RO"/>
        </w:rPr>
        <w:t xml:space="preserve"> </w:t>
      </w:r>
    </w:p>
    <w:p w14:paraId="49AA4A32" w14:textId="77777777" w:rsidR="00A3618B" w:rsidRPr="00A3618B" w:rsidRDefault="00A3618B" w:rsidP="00A3618B">
      <w:pPr>
        <w:jc w:val="both"/>
        <w:rPr>
          <w:sz w:val="18"/>
          <w:szCs w:val="18"/>
          <w:lang w:val="ro-RO"/>
        </w:rPr>
      </w:pPr>
      <w:r w:rsidRPr="00A3618B">
        <w:rPr>
          <w:sz w:val="18"/>
          <w:szCs w:val="18"/>
          <w:lang w:val="ro-RO"/>
        </w:rPr>
        <w:t>Ca regulă, dacă la iniţierea relaţiilor contractuale, în baza informaţiilor disponibile, nu vă încadrati în categoriile „Clienţi Profesionali” sau „Contrapărţi eligibile”, sunteţi considerat încadrat în categoria clienţilor retail, beneficiind astfel de toate avantajele care decurg din această clasificare.</w:t>
      </w:r>
      <w:r w:rsidR="009D7010">
        <w:rPr>
          <w:sz w:val="18"/>
          <w:szCs w:val="18"/>
          <w:lang w:val="ro-RO"/>
        </w:rPr>
        <w:t xml:space="preserve"> </w:t>
      </w:r>
      <w:r w:rsidRPr="00A3618B">
        <w:rPr>
          <w:sz w:val="18"/>
          <w:szCs w:val="18"/>
          <w:lang w:val="ro-RO"/>
        </w:rPr>
        <w:t>În categoria clienţilor retail</w:t>
      </w:r>
      <w:r w:rsidR="009D7010">
        <w:rPr>
          <w:sz w:val="18"/>
          <w:szCs w:val="18"/>
          <w:lang w:val="ro-RO"/>
        </w:rPr>
        <w:t xml:space="preserve"> beneficiati de</w:t>
      </w:r>
      <w:r w:rsidRPr="00A3618B">
        <w:rPr>
          <w:sz w:val="18"/>
          <w:szCs w:val="18"/>
          <w:lang w:val="ro-RO"/>
        </w:rPr>
        <w:t xml:space="preserve"> cel mai înalt grad de protecţie a investitorilor.</w:t>
      </w:r>
    </w:p>
    <w:p w14:paraId="24ED30CA" w14:textId="77777777" w:rsidR="00A3618B" w:rsidRPr="00A3618B" w:rsidRDefault="00A3618B" w:rsidP="00A3618B">
      <w:pPr>
        <w:jc w:val="both"/>
        <w:rPr>
          <w:sz w:val="18"/>
          <w:szCs w:val="18"/>
          <w:lang w:val="ro-RO"/>
        </w:rPr>
      </w:pPr>
      <w:r w:rsidRPr="00A3618B">
        <w:rPr>
          <w:sz w:val="18"/>
          <w:szCs w:val="18"/>
          <w:lang w:val="ro-RO"/>
        </w:rPr>
        <w:t>Dacă doriţi să discutaţi despre sau să schimbaţi categoria în care aţi fost încadrat, B</w:t>
      </w:r>
      <w:r w:rsidR="009D7010">
        <w:rPr>
          <w:sz w:val="18"/>
          <w:szCs w:val="18"/>
          <w:lang w:val="ro-RO"/>
        </w:rPr>
        <w:t>RFS</w:t>
      </w:r>
      <w:r w:rsidRPr="00A3618B">
        <w:rPr>
          <w:sz w:val="18"/>
          <w:szCs w:val="18"/>
          <w:lang w:val="ro-RO"/>
        </w:rPr>
        <w:t xml:space="preserve"> vă va informa despre posibilitatea de a schimba această clasificare, la cerere, în sensul de a deveni client profesional sau contraparte eligibilă, beneficiind, astfel, de un grad mai redus de protecţie. </w:t>
      </w:r>
    </w:p>
    <w:p w14:paraId="3A7579F1" w14:textId="77777777" w:rsidR="00A3618B" w:rsidRPr="0060535D" w:rsidRDefault="00A3618B" w:rsidP="00A3618B">
      <w:pPr>
        <w:jc w:val="both"/>
        <w:rPr>
          <w:sz w:val="18"/>
          <w:szCs w:val="18"/>
          <w:lang w:val="ro-RO"/>
        </w:rPr>
      </w:pPr>
      <w:r w:rsidRPr="00A3618B">
        <w:rPr>
          <w:sz w:val="18"/>
          <w:szCs w:val="18"/>
          <w:lang w:val="ro-RO"/>
        </w:rPr>
        <w:t>Aveţi posibilitatea ca, deşi nu aţi fost încadrat în categoria „Clienţi Profesionali” să beneficiaţi de o derogare de la criteriile mai sus menţionate şi, la solicitarea expresă, să fiţi încadrat în această categorie.</w:t>
      </w:r>
    </w:p>
    <w:p w14:paraId="47D3F41B" w14:textId="77777777" w:rsidR="00864A7F" w:rsidRDefault="00864A7F" w:rsidP="00864A7F">
      <w:pPr>
        <w:jc w:val="both"/>
        <w:rPr>
          <w:sz w:val="18"/>
          <w:szCs w:val="18"/>
          <w:lang w:val="ro-RO"/>
        </w:rPr>
      </w:pPr>
    </w:p>
    <w:p w14:paraId="29489CAE" w14:textId="77777777" w:rsidR="00A3618B" w:rsidRPr="0060535D" w:rsidRDefault="00A3618B" w:rsidP="00864A7F">
      <w:pPr>
        <w:jc w:val="both"/>
        <w:rPr>
          <w:sz w:val="18"/>
          <w:szCs w:val="18"/>
          <w:lang w:val="ro-RO"/>
        </w:rPr>
      </w:pPr>
    </w:p>
    <w:p w14:paraId="61AF9620" w14:textId="77777777" w:rsidR="00864A7F" w:rsidRPr="0060535D" w:rsidRDefault="00864A7F" w:rsidP="00CB08B5">
      <w:pPr>
        <w:pStyle w:val="Header"/>
        <w:jc w:val="both"/>
        <w:rPr>
          <w:b/>
          <w:sz w:val="18"/>
          <w:szCs w:val="18"/>
          <w:lang w:val="ro-RO" w:eastAsia="x-none"/>
        </w:rPr>
      </w:pPr>
      <w:r w:rsidRPr="0060535D">
        <w:rPr>
          <w:b/>
          <w:sz w:val="18"/>
          <w:szCs w:val="18"/>
          <w:lang w:val="ro-RO" w:eastAsia="x-none"/>
        </w:rPr>
        <w:t>AVERTIZARE</w:t>
      </w:r>
    </w:p>
    <w:p w14:paraId="281F3E71" w14:textId="77777777" w:rsidR="00864A7F" w:rsidRPr="0060535D" w:rsidRDefault="00864A7F" w:rsidP="00864A7F">
      <w:pPr>
        <w:pStyle w:val="Header"/>
        <w:ind w:left="2832" w:firstLine="708"/>
        <w:jc w:val="both"/>
        <w:rPr>
          <w:b/>
          <w:sz w:val="18"/>
          <w:szCs w:val="18"/>
          <w:lang w:val="ro-RO" w:eastAsia="x-none"/>
        </w:rPr>
      </w:pPr>
    </w:p>
    <w:p w14:paraId="51AB2F58" w14:textId="77777777" w:rsidR="00864A7F" w:rsidRPr="0060535D" w:rsidRDefault="00864A7F" w:rsidP="00864A7F">
      <w:pPr>
        <w:pStyle w:val="Header"/>
        <w:jc w:val="both"/>
        <w:rPr>
          <w:b/>
          <w:sz w:val="18"/>
          <w:szCs w:val="18"/>
          <w:lang w:val="ro-RO" w:eastAsia="x-none"/>
        </w:rPr>
      </w:pPr>
      <w:r>
        <w:rPr>
          <w:b/>
          <w:sz w:val="18"/>
          <w:szCs w:val="18"/>
          <w:lang w:val="ro-RO" w:eastAsia="x-none"/>
        </w:rPr>
        <w:t>Î</w:t>
      </w:r>
      <w:r w:rsidRPr="0060535D">
        <w:rPr>
          <w:b/>
          <w:sz w:val="18"/>
          <w:szCs w:val="18"/>
          <w:lang w:val="ro-RO" w:eastAsia="x-none"/>
        </w:rPr>
        <w:t xml:space="preserve">n cazul </w:t>
      </w:r>
      <w:r>
        <w:rPr>
          <w:b/>
          <w:sz w:val="18"/>
          <w:szCs w:val="18"/>
          <w:lang w:val="ro-RO" w:eastAsia="x-none"/>
        </w:rPr>
        <w:t>î</w:t>
      </w:r>
      <w:r w:rsidRPr="0060535D">
        <w:rPr>
          <w:b/>
          <w:sz w:val="18"/>
          <w:szCs w:val="18"/>
          <w:lang w:val="ro-RO" w:eastAsia="x-none"/>
        </w:rPr>
        <w:t>n care un agent recomand</w:t>
      </w:r>
      <w:r>
        <w:rPr>
          <w:b/>
          <w:sz w:val="18"/>
          <w:szCs w:val="18"/>
          <w:lang w:val="ro-RO" w:eastAsia="x-none"/>
        </w:rPr>
        <w:t>ă</w:t>
      </w:r>
      <w:r w:rsidRPr="0060535D">
        <w:rPr>
          <w:b/>
          <w:sz w:val="18"/>
          <w:szCs w:val="18"/>
          <w:lang w:val="ro-RO" w:eastAsia="x-none"/>
        </w:rPr>
        <w:t xml:space="preserve"> cump</w:t>
      </w:r>
      <w:r>
        <w:rPr>
          <w:b/>
          <w:sz w:val="18"/>
          <w:szCs w:val="18"/>
          <w:lang w:val="ro-RO" w:eastAsia="x-none"/>
        </w:rPr>
        <w:t>ă</w:t>
      </w:r>
      <w:r w:rsidRPr="0060535D">
        <w:rPr>
          <w:b/>
          <w:sz w:val="18"/>
          <w:szCs w:val="18"/>
          <w:lang w:val="ro-RO" w:eastAsia="x-none"/>
        </w:rPr>
        <w:t>r</w:t>
      </w:r>
      <w:r>
        <w:rPr>
          <w:b/>
          <w:sz w:val="18"/>
          <w:szCs w:val="18"/>
          <w:lang w:val="ro-RO" w:eastAsia="x-none"/>
        </w:rPr>
        <w:t>ar</w:t>
      </w:r>
      <w:r w:rsidRPr="0060535D">
        <w:rPr>
          <w:b/>
          <w:sz w:val="18"/>
          <w:szCs w:val="18"/>
          <w:lang w:val="ro-RO" w:eastAsia="x-none"/>
        </w:rPr>
        <w:t>ea/v</w:t>
      </w:r>
      <w:r>
        <w:rPr>
          <w:b/>
          <w:sz w:val="18"/>
          <w:szCs w:val="18"/>
          <w:lang w:val="ro-RO" w:eastAsia="x-none"/>
        </w:rPr>
        <w:t>â</w:t>
      </w:r>
      <w:r w:rsidRPr="0060535D">
        <w:rPr>
          <w:b/>
          <w:sz w:val="18"/>
          <w:szCs w:val="18"/>
          <w:lang w:val="ro-RO" w:eastAsia="x-none"/>
        </w:rPr>
        <w:t xml:space="preserve">nzarea unei valori mobiliare la un moment dat, aceasta recomandare nu trebuie </w:t>
      </w:r>
      <w:r>
        <w:rPr>
          <w:b/>
          <w:sz w:val="18"/>
          <w:szCs w:val="18"/>
          <w:lang w:val="ro-RO" w:eastAsia="x-none"/>
        </w:rPr>
        <w:t>î</w:t>
      </w:r>
      <w:r w:rsidRPr="0060535D">
        <w:rPr>
          <w:b/>
          <w:sz w:val="18"/>
          <w:szCs w:val="18"/>
          <w:lang w:val="ro-RO" w:eastAsia="x-none"/>
        </w:rPr>
        <w:t>n</w:t>
      </w:r>
      <w:r>
        <w:rPr>
          <w:b/>
          <w:sz w:val="18"/>
          <w:szCs w:val="18"/>
          <w:lang w:val="ro-RO" w:eastAsia="x-none"/>
        </w:rPr>
        <w:t>ţ</w:t>
      </w:r>
      <w:r w:rsidRPr="0060535D">
        <w:rPr>
          <w:b/>
          <w:sz w:val="18"/>
          <w:szCs w:val="18"/>
          <w:lang w:val="ro-RO" w:eastAsia="x-none"/>
        </w:rPr>
        <w:t>eleas</w:t>
      </w:r>
      <w:r>
        <w:rPr>
          <w:b/>
          <w:sz w:val="18"/>
          <w:szCs w:val="18"/>
          <w:lang w:val="ro-RO" w:eastAsia="x-none"/>
        </w:rPr>
        <w:t>ă</w:t>
      </w:r>
      <w:r w:rsidRPr="0060535D">
        <w:rPr>
          <w:b/>
          <w:sz w:val="18"/>
          <w:szCs w:val="18"/>
          <w:lang w:val="ro-RO" w:eastAsia="x-none"/>
        </w:rPr>
        <w:t xml:space="preserve"> ca o garan</w:t>
      </w:r>
      <w:r>
        <w:rPr>
          <w:b/>
          <w:sz w:val="18"/>
          <w:szCs w:val="18"/>
          <w:lang w:val="ro-RO" w:eastAsia="x-none"/>
        </w:rPr>
        <w:t>ţ</w:t>
      </w:r>
      <w:r w:rsidRPr="0060535D">
        <w:rPr>
          <w:b/>
          <w:sz w:val="18"/>
          <w:szCs w:val="18"/>
          <w:lang w:val="ro-RO" w:eastAsia="x-none"/>
        </w:rPr>
        <w:t>ie de c</w:t>
      </w:r>
      <w:r>
        <w:rPr>
          <w:b/>
          <w:sz w:val="18"/>
          <w:szCs w:val="18"/>
          <w:lang w:val="ro-RO" w:eastAsia="x-none"/>
        </w:rPr>
        <w:t>âş</w:t>
      </w:r>
      <w:r w:rsidRPr="0060535D">
        <w:rPr>
          <w:b/>
          <w:sz w:val="18"/>
          <w:szCs w:val="18"/>
          <w:lang w:val="ro-RO" w:eastAsia="x-none"/>
        </w:rPr>
        <w:t>tiguri</w:t>
      </w:r>
      <w:r w:rsidR="00CB08B5">
        <w:rPr>
          <w:b/>
          <w:sz w:val="18"/>
          <w:szCs w:val="18"/>
          <w:lang w:val="ro-RO" w:eastAsia="x-none"/>
        </w:rPr>
        <w:t xml:space="preserve"> viitoare, iar</w:t>
      </w:r>
      <w:r w:rsidRPr="0060535D">
        <w:rPr>
          <w:b/>
          <w:sz w:val="18"/>
          <w:szCs w:val="18"/>
          <w:lang w:val="ro-RO" w:eastAsia="x-none"/>
        </w:rPr>
        <w:t xml:space="preserve"> </w:t>
      </w:r>
      <w:r w:rsidR="00A66DA3" w:rsidRPr="008D757D">
        <w:rPr>
          <w:sz w:val="18"/>
          <w:szCs w:val="18"/>
          <w:lang w:val="ro-RO"/>
        </w:rPr>
        <w:t>S</w:t>
      </w:r>
      <w:r w:rsidR="00A66DA3">
        <w:rPr>
          <w:sz w:val="18"/>
          <w:szCs w:val="18"/>
          <w:lang w:val="ro-RO"/>
        </w:rPr>
        <w:t>.</w:t>
      </w:r>
      <w:r w:rsidR="00A66DA3" w:rsidRPr="00A66DA3">
        <w:rPr>
          <w:b/>
          <w:sz w:val="18"/>
          <w:szCs w:val="18"/>
          <w:lang w:val="ro-RO" w:eastAsia="x-none"/>
        </w:rPr>
        <w:t>S.I.F. Blue Rock Financial Services S.A</w:t>
      </w:r>
      <w:r>
        <w:rPr>
          <w:b/>
          <w:sz w:val="18"/>
          <w:szCs w:val="18"/>
          <w:lang w:val="ro-RO" w:eastAsia="x-none"/>
        </w:rPr>
        <w:t>.</w:t>
      </w:r>
      <w:r w:rsidRPr="0060535D">
        <w:rPr>
          <w:b/>
          <w:sz w:val="18"/>
          <w:szCs w:val="18"/>
          <w:lang w:val="ro-RO" w:eastAsia="x-none"/>
        </w:rPr>
        <w:t>, c</w:t>
      </w:r>
      <w:r>
        <w:rPr>
          <w:b/>
          <w:sz w:val="18"/>
          <w:szCs w:val="18"/>
          <w:lang w:val="ro-RO" w:eastAsia="x-none"/>
        </w:rPr>
        <w:t>â</w:t>
      </w:r>
      <w:r w:rsidRPr="0060535D">
        <w:rPr>
          <w:b/>
          <w:sz w:val="18"/>
          <w:szCs w:val="18"/>
          <w:lang w:val="ro-RO" w:eastAsia="x-none"/>
        </w:rPr>
        <w:t>t si agen</w:t>
      </w:r>
      <w:r>
        <w:rPr>
          <w:b/>
          <w:sz w:val="18"/>
          <w:szCs w:val="18"/>
          <w:lang w:val="ro-RO" w:eastAsia="x-none"/>
        </w:rPr>
        <w:t>ţ</w:t>
      </w:r>
      <w:r w:rsidRPr="0060535D">
        <w:rPr>
          <w:b/>
          <w:sz w:val="18"/>
          <w:szCs w:val="18"/>
          <w:lang w:val="ro-RO" w:eastAsia="x-none"/>
        </w:rPr>
        <w:t>ii ei avertizeaz</w:t>
      </w:r>
      <w:r>
        <w:rPr>
          <w:b/>
          <w:sz w:val="18"/>
          <w:szCs w:val="18"/>
          <w:lang w:val="ro-RO" w:eastAsia="x-none"/>
        </w:rPr>
        <w:t>ă</w:t>
      </w:r>
      <w:r w:rsidRPr="0060535D">
        <w:rPr>
          <w:b/>
          <w:sz w:val="18"/>
          <w:szCs w:val="18"/>
          <w:lang w:val="ro-RO" w:eastAsia="x-none"/>
        </w:rPr>
        <w:t xml:space="preserve"> </w:t>
      </w:r>
      <w:r>
        <w:rPr>
          <w:b/>
          <w:sz w:val="18"/>
          <w:szCs w:val="18"/>
          <w:lang w:val="ro-RO" w:eastAsia="x-none"/>
        </w:rPr>
        <w:t>î</w:t>
      </w:r>
      <w:r w:rsidRPr="0060535D">
        <w:rPr>
          <w:b/>
          <w:sz w:val="18"/>
          <w:szCs w:val="18"/>
          <w:lang w:val="ro-RO" w:eastAsia="x-none"/>
        </w:rPr>
        <w:t>n mod explicit c</w:t>
      </w:r>
      <w:r>
        <w:rPr>
          <w:b/>
          <w:sz w:val="18"/>
          <w:szCs w:val="18"/>
          <w:lang w:val="ro-RO" w:eastAsia="x-none"/>
        </w:rPr>
        <w:t>ă</w:t>
      </w:r>
      <w:r w:rsidRPr="0060535D">
        <w:rPr>
          <w:b/>
          <w:sz w:val="18"/>
          <w:szCs w:val="18"/>
          <w:lang w:val="ro-RO" w:eastAsia="x-none"/>
        </w:rPr>
        <w:t xml:space="preserve"> recomandarea poate fi/s</w:t>
      </w:r>
      <w:r>
        <w:rPr>
          <w:b/>
          <w:sz w:val="18"/>
          <w:szCs w:val="18"/>
          <w:lang w:val="ro-RO" w:eastAsia="x-none"/>
        </w:rPr>
        <w:t>ă</w:t>
      </w:r>
      <w:r w:rsidRPr="0060535D">
        <w:rPr>
          <w:b/>
          <w:sz w:val="18"/>
          <w:szCs w:val="18"/>
          <w:lang w:val="ro-RO" w:eastAsia="x-none"/>
        </w:rPr>
        <w:t xml:space="preserve"> se dovedeasc</w:t>
      </w:r>
      <w:r>
        <w:rPr>
          <w:b/>
          <w:sz w:val="18"/>
          <w:szCs w:val="18"/>
          <w:lang w:val="ro-RO" w:eastAsia="x-none"/>
        </w:rPr>
        <w:t>ă</w:t>
      </w:r>
      <w:r w:rsidRPr="0060535D">
        <w:rPr>
          <w:b/>
          <w:sz w:val="18"/>
          <w:szCs w:val="18"/>
          <w:lang w:val="ro-RO" w:eastAsia="x-none"/>
        </w:rPr>
        <w:t xml:space="preserve"> eronata, din motive independente de voin</w:t>
      </w:r>
      <w:r>
        <w:rPr>
          <w:b/>
          <w:sz w:val="18"/>
          <w:szCs w:val="18"/>
          <w:lang w:val="ro-RO" w:eastAsia="x-none"/>
        </w:rPr>
        <w:t>ţ</w:t>
      </w:r>
      <w:r w:rsidRPr="0060535D">
        <w:rPr>
          <w:b/>
          <w:sz w:val="18"/>
          <w:szCs w:val="18"/>
          <w:lang w:val="ro-RO" w:eastAsia="x-none"/>
        </w:rPr>
        <w:t xml:space="preserve">a lor, </w:t>
      </w:r>
      <w:r>
        <w:rPr>
          <w:b/>
          <w:sz w:val="18"/>
          <w:szCs w:val="18"/>
          <w:lang w:val="ro-RO" w:eastAsia="x-none"/>
        </w:rPr>
        <w:t>precum</w:t>
      </w:r>
      <w:r w:rsidRPr="0060535D">
        <w:rPr>
          <w:b/>
          <w:sz w:val="18"/>
          <w:szCs w:val="18"/>
          <w:lang w:val="ro-RO" w:eastAsia="x-none"/>
        </w:rPr>
        <w:t xml:space="preserve"> men</w:t>
      </w:r>
      <w:r>
        <w:rPr>
          <w:b/>
          <w:sz w:val="18"/>
          <w:szCs w:val="18"/>
          <w:lang w:val="ro-RO" w:eastAsia="x-none"/>
        </w:rPr>
        <w:t>ţ</w:t>
      </w:r>
      <w:r w:rsidRPr="0060535D">
        <w:rPr>
          <w:b/>
          <w:sz w:val="18"/>
          <w:szCs w:val="18"/>
          <w:lang w:val="ro-RO" w:eastAsia="x-none"/>
        </w:rPr>
        <w:t xml:space="preserve">ionarea de perspective cuprinse </w:t>
      </w:r>
      <w:r>
        <w:rPr>
          <w:b/>
          <w:sz w:val="18"/>
          <w:szCs w:val="18"/>
          <w:lang w:val="ro-RO" w:eastAsia="x-none"/>
        </w:rPr>
        <w:t>î</w:t>
      </w:r>
      <w:r w:rsidRPr="0060535D">
        <w:rPr>
          <w:b/>
          <w:sz w:val="18"/>
          <w:szCs w:val="18"/>
          <w:lang w:val="ro-RO" w:eastAsia="x-none"/>
        </w:rPr>
        <w:t>n planurile d</w:t>
      </w:r>
      <w:r>
        <w:rPr>
          <w:b/>
          <w:sz w:val="18"/>
          <w:szCs w:val="18"/>
          <w:lang w:val="ro-RO" w:eastAsia="x-none"/>
        </w:rPr>
        <w:t>e afaceri/bugetele de venituri ş</w:t>
      </w:r>
      <w:r w:rsidRPr="0060535D">
        <w:rPr>
          <w:b/>
          <w:sz w:val="18"/>
          <w:szCs w:val="18"/>
          <w:lang w:val="ro-RO" w:eastAsia="x-none"/>
        </w:rPr>
        <w:t>i cheltuieli ale emiten</w:t>
      </w:r>
      <w:r>
        <w:rPr>
          <w:b/>
          <w:sz w:val="18"/>
          <w:szCs w:val="18"/>
          <w:lang w:val="ro-RO" w:eastAsia="x-none"/>
        </w:rPr>
        <w:t>ţ</w:t>
      </w:r>
      <w:r w:rsidRPr="0060535D">
        <w:rPr>
          <w:b/>
          <w:sz w:val="18"/>
          <w:szCs w:val="18"/>
          <w:lang w:val="ro-RO" w:eastAsia="x-none"/>
        </w:rPr>
        <w:t>ilor, care nu se realizeaz</w:t>
      </w:r>
      <w:r>
        <w:rPr>
          <w:b/>
          <w:sz w:val="18"/>
          <w:szCs w:val="18"/>
          <w:lang w:val="ro-RO" w:eastAsia="x-none"/>
        </w:rPr>
        <w:t>ă s.a.</w:t>
      </w:r>
      <w:r w:rsidRPr="0060535D">
        <w:rPr>
          <w:b/>
          <w:sz w:val="18"/>
          <w:szCs w:val="18"/>
          <w:lang w:val="ro-RO" w:eastAsia="x-none"/>
        </w:rPr>
        <w:t xml:space="preserve"> </w:t>
      </w:r>
    </w:p>
    <w:p w14:paraId="2F4428F3" w14:textId="77777777" w:rsidR="00864A7F" w:rsidRPr="0060535D" w:rsidRDefault="00864A7F" w:rsidP="00864A7F">
      <w:pPr>
        <w:pStyle w:val="Header"/>
        <w:jc w:val="both"/>
        <w:rPr>
          <w:b/>
          <w:sz w:val="18"/>
          <w:szCs w:val="18"/>
          <w:lang w:val="ro-RO" w:eastAsia="x-none"/>
        </w:rPr>
      </w:pPr>
      <w:r>
        <w:rPr>
          <w:b/>
          <w:sz w:val="18"/>
          <w:szCs w:val="18"/>
          <w:lang w:val="ro-RO" w:eastAsia="x-none"/>
        </w:rPr>
        <w:t>Î</w:t>
      </w:r>
      <w:r w:rsidRPr="0060535D">
        <w:rPr>
          <w:b/>
          <w:sz w:val="18"/>
          <w:szCs w:val="18"/>
          <w:lang w:val="ro-RO" w:eastAsia="x-none"/>
        </w:rPr>
        <w:t>n nici un caz, decizia de a cump</w:t>
      </w:r>
      <w:r>
        <w:rPr>
          <w:b/>
          <w:sz w:val="18"/>
          <w:szCs w:val="18"/>
          <w:lang w:val="ro-RO" w:eastAsia="x-none"/>
        </w:rPr>
        <w:t>ă</w:t>
      </w:r>
      <w:r w:rsidRPr="0060535D">
        <w:rPr>
          <w:b/>
          <w:sz w:val="18"/>
          <w:szCs w:val="18"/>
          <w:lang w:val="ro-RO" w:eastAsia="x-none"/>
        </w:rPr>
        <w:t>ra sau vinde valori mobiliare nu trebuie s</w:t>
      </w:r>
      <w:r>
        <w:rPr>
          <w:b/>
          <w:sz w:val="18"/>
          <w:szCs w:val="18"/>
          <w:lang w:val="ro-RO" w:eastAsia="x-none"/>
        </w:rPr>
        <w:t>ă</w:t>
      </w:r>
      <w:r w:rsidRPr="0060535D">
        <w:rPr>
          <w:b/>
          <w:sz w:val="18"/>
          <w:szCs w:val="18"/>
          <w:lang w:val="ro-RO" w:eastAsia="x-none"/>
        </w:rPr>
        <w:t xml:space="preserve"> se bazeze pe o eventual</w:t>
      </w:r>
      <w:r>
        <w:rPr>
          <w:b/>
          <w:sz w:val="18"/>
          <w:szCs w:val="18"/>
          <w:lang w:val="ro-RO" w:eastAsia="x-none"/>
        </w:rPr>
        <w:t>ă</w:t>
      </w:r>
      <w:r w:rsidRPr="0060535D">
        <w:rPr>
          <w:b/>
          <w:sz w:val="18"/>
          <w:szCs w:val="18"/>
          <w:lang w:val="ro-RO" w:eastAsia="x-none"/>
        </w:rPr>
        <w:t xml:space="preserve"> recomandare </w:t>
      </w:r>
      <w:r w:rsidR="00A3618B">
        <w:rPr>
          <w:b/>
          <w:sz w:val="18"/>
          <w:szCs w:val="18"/>
          <w:lang w:val="ro-RO" w:eastAsia="x-none"/>
        </w:rPr>
        <w:t xml:space="preserve">personalului </w:t>
      </w:r>
      <w:r w:rsidR="004115AD">
        <w:rPr>
          <w:b/>
          <w:sz w:val="18"/>
          <w:szCs w:val="18"/>
          <w:lang w:val="ro-RO" w:eastAsia="x-none"/>
        </w:rPr>
        <w:t>/agentilor</w:t>
      </w:r>
      <w:r w:rsidR="00A3618B" w:rsidRPr="008D757D">
        <w:rPr>
          <w:sz w:val="18"/>
          <w:szCs w:val="18"/>
          <w:lang w:val="ro-RO"/>
        </w:rPr>
        <w:t>S</w:t>
      </w:r>
      <w:r w:rsidR="00A3618B">
        <w:rPr>
          <w:sz w:val="18"/>
          <w:szCs w:val="18"/>
          <w:lang w:val="ro-RO"/>
        </w:rPr>
        <w:t>.</w:t>
      </w:r>
      <w:r w:rsidR="00A3618B" w:rsidRPr="00A66DA3">
        <w:rPr>
          <w:b/>
          <w:sz w:val="18"/>
          <w:szCs w:val="18"/>
          <w:lang w:val="ro-RO" w:eastAsia="x-none"/>
        </w:rPr>
        <w:t>S.I.F. Blue Rock Financial Services S.A</w:t>
      </w:r>
      <w:r w:rsidR="00A3618B">
        <w:rPr>
          <w:b/>
          <w:sz w:val="18"/>
          <w:szCs w:val="18"/>
          <w:lang w:val="ro-RO" w:eastAsia="x-none"/>
        </w:rPr>
        <w:t>.</w:t>
      </w:r>
      <w:r w:rsidRPr="0060535D">
        <w:rPr>
          <w:b/>
          <w:sz w:val="18"/>
          <w:szCs w:val="18"/>
          <w:lang w:val="ro-RO" w:eastAsia="x-none"/>
        </w:rPr>
        <w:t>.</w:t>
      </w:r>
    </w:p>
    <w:p w14:paraId="64E3ADEB" w14:textId="77777777" w:rsidR="00864A7F" w:rsidRPr="0060535D" w:rsidRDefault="00864A7F" w:rsidP="00864A7F">
      <w:pPr>
        <w:pStyle w:val="Header"/>
        <w:jc w:val="both"/>
        <w:rPr>
          <w:b/>
          <w:sz w:val="18"/>
          <w:szCs w:val="18"/>
          <w:lang w:val="ro-RO" w:eastAsia="x-none"/>
        </w:rPr>
      </w:pPr>
      <w:r w:rsidRPr="0060535D">
        <w:rPr>
          <w:b/>
          <w:sz w:val="18"/>
          <w:szCs w:val="18"/>
          <w:lang w:val="ro-RO" w:eastAsia="x-none"/>
        </w:rPr>
        <w:t>Decizia de a cump</w:t>
      </w:r>
      <w:r>
        <w:rPr>
          <w:b/>
          <w:sz w:val="18"/>
          <w:szCs w:val="18"/>
          <w:lang w:val="ro-RO" w:eastAsia="x-none"/>
        </w:rPr>
        <w:t>ă</w:t>
      </w:r>
      <w:r w:rsidRPr="0060535D">
        <w:rPr>
          <w:b/>
          <w:sz w:val="18"/>
          <w:szCs w:val="18"/>
          <w:lang w:val="ro-RO" w:eastAsia="x-none"/>
        </w:rPr>
        <w:t xml:space="preserve">ra sau vinde valori mobiliare ale unui emitent </w:t>
      </w:r>
      <w:r>
        <w:rPr>
          <w:b/>
          <w:sz w:val="18"/>
          <w:szCs w:val="18"/>
          <w:lang w:val="ro-RO" w:eastAsia="x-none"/>
        </w:rPr>
        <w:t>î</w:t>
      </w:r>
      <w:r w:rsidRPr="0060535D">
        <w:rPr>
          <w:b/>
          <w:sz w:val="18"/>
          <w:szCs w:val="18"/>
          <w:lang w:val="ro-RO" w:eastAsia="x-none"/>
        </w:rPr>
        <w:t>i apar</w:t>
      </w:r>
      <w:r>
        <w:rPr>
          <w:b/>
          <w:sz w:val="18"/>
          <w:szCs w:val="18"/>
          <w:lang w:val="ro-RO" w:eastAsia="x-none"/>
        </w:rPr>
        <w:t>ţ</w:t>
      </w:r>
      <w:r w:rsidRPr="0060535D">
        <w:rPr>
          <w:b/>
          <w:sz w:val="18"/>
          <w:szCs w:val="18"/>
          <w:lang w:val="ro-RO" w:eastAsia="x-none"/>
        </w:rPr>
        <w:t xml:space="preserve">ine </w:t>
      </w:r>
      <w:r>
        <w:rPr>
          <w:b/>
          <w:sz w:val="18"/>
          <w:szCs w:val="18"/>
          <w:lang w:val="ro-RO" w:eastAsia="x-none"/>
        </w:rPr>
        <w:t>î</w:t>
      </w:r>
      <w:r w:rsidRPr="0060535D">
        <w:rPr>
          <w:b/>
          <w:sz w:val="18"/>
          <w:szCs w:val="18"/>
          <w:lang w:val="ro-RO" w:eastAsia="x-none"/>
        </w:rPr>
        <w:t>n exclusivitate clientului – investitor, care trebuie s</w:t>
      </w:r>
      <w:r>
        <w:rPr>
          <w:b/>
          <w:sz w:val="18"/>
          <w:szCs w:val="18"/>
          <w:lang w:val="ro-RO" w:eastAsia="x-none"/>
        </w:rPr>
        <w:t>ă</w:t>
      </w:r>
      <w:r w:rsidRPr="0060535D">
        <w:rPr>
          <w:b/>
          <w:sz w:val="18"/>
          <w:szCs w:val="18"/>
          <w:lang w:val="ro-RO" w:eastAsia="x-none"/>
        </w:rPr>
        <w:t>-si fac</w:t>
      </w:r>
      <w:r>
        <w:rPr>
          <w:b/>
          <w:sz w:val="18"/>
          <w:szCs w:val="18"/>
          <w:lang w:val="ro-RO" w:eastAsia="x-none"/>
        </w:rPr>
        <w:t>ă</w:t>
      </w:r>
      <w:r w:rsidRPr="0060535D">
        <w:rPr>
          <w:b/>
          <w:sz w:val="18"/>
          <w:szCs w:val="18"/>
          <w:lang w:val="ro-RO" w:eastAsia="x-none"/>
        </w:rPr>
        <w:t xml:space="preserve"> propria evaluare, lu</w:t>
      </w:r>
      <w:r>
        <w:rPr>
          <w:b/>
          <w:sz w:val="18"/>
          <w:szCs w:val="18"/>
          <w:lang w:val="ro-RO" w:eastAsia="x-none"/>
        </w:rPr>
        <w:t>â</w:t>
      </w:r>
      <w:r w:rsidRPr="0060535D">
        <w:rPr>
          <w:b/>
          <w:sz w:val="18"/>
          <w:szCs w:val="18"/>
          <w:lang w:val="ro-RO" w:eastAsia="x-none"/>
        </w:rPr>
        <w:t xml:space="preserve">nd </w:t>
      </w:r>
      <w:r>
        <w:rPr>
          <w:b/>
          <w:sz w:val="18"/>
          <w:szCs w:val="18"/>
          <w:lang w:val="ro-RO" w:eastAsia="x-none"/>
        </w:rPr>
        <w:t>î</w:t>
      </w:r>
      <w:r w:rsidRPr="0060535D">
        <w:rPr>
          <w:b/>
          <w:sz w:val="18"/>
          <w:szCs w:val="18"/>
          <w:lang w:val="ro-RO" w:eastAsia="x-none"/>
        </w:rPr>
        <w:t>n considerare c</w:t>
      </w:r>
      <w:r>
        <w:rPr>
          <w:b/>
          <w:sz w:val="18"/>
          <w:szCs w:val="18"/>
          <w:lang w:val="ro-RO" w:eastAsia="x-none"/>
        </w:rPr>
        <w:t>â</w:t>
      </w:r>
      <w:r w:rsidRPr="0060535D">
        <w:rPr>
          <w:b/>
          <w:sz w:val="18"/>
          <w:szCs w:val="18"/>
          <w:lang w:val="ro-RO" w:eastAsia="x-none"/>
        </w:rPr>
        <w:t>t mai multe informa</w:t>
      </w:r>
      <w:r>
        <w:rPr>
          <w:b/>
          <w:sz w:val="18"/>
          <w:szCs w:val="18"/>
          <w:lang w:val="ro-RO" w:eastAsia="x-none"/>
        </w:rPr>
        <w:t>ţ</w:t>
      </w:r>
      <w:r w:rsidRPr="0060535D">
        <w:rPr>
          <w:b/>
          <w:sz w:val="18"/>
          <w:szCs w:val="18"/>
          <w:lang w:val="ro-RO" w:eastAsia="x-none"/>
        </w:rPr>
        <w:t xml:space="preserve">ii oficiale si credibile </w:t>
      </w:r>
      <w:r>
        <w:rPr>
          <w:b/>
          <w:sz w:val="18"/>
          <w:szCs w:val="18"/>
          <w:lang w:val="ro-RO" w:eastAsia="x-none"/>
        </w:rPr>
        <w:t>ş</w:t>
      </w:r>
      <w:r w:rsidRPr="0060535D">
        <w:rPr>
          <w:b/>
          <w:sz w:val="18"/>
          <w:szCs w:val="18"/>
          <w:lang w:val="ro-RO" w:eastAsia="x-none"/>
        </w:rPr>
        <w:t>i s</w:t>
      </w:r>
      <w:r>
        <w:rPr>
          <w:b/>
          <w:sz w:val="18"/>
          <w:szCs w:val="18"/>
          <w:lang w:val="ro-RO" w:eastAsia="x-none"/>
        </w:rPr>
        <w:t>ă</w:t>
      </w:r>
      <w:r w:rsidRPr="0060535D">
        <w:rPr>
          <w:b/>
          <w:sz w:val="18"/>
          <w:szCs w:val="18"/>
          <w:lang w:val="ro-RO" w:eastAsia="x-none"/>
        </w:rPr>
        <w:t xml:space="preserve"> analizeze cu aten</w:t>
      </w:r>
      <w:r>
        <w:rPr>
          <w:b/>
          <w:sz w:val="18"/>
          <w:szCs w:val="18"/>
          <w:lang w:val="ro-RO" w:eastAsia="x-none"/>
        </w:rPr>
        <w:t>ţ</w:t>
      </w:r>
      <w:r w:rsidRPr="0060535D">
        <w:rPr>
          <w:b/>
          <w:sz w:val="18"/>
          <w:szCs w:val="18"/>
          <w:lang w:val="ro-RO" w:eastAsia="x-none"/>
        </w:rPr>
        <w:t xml:space="preserve">ie perspectivele </w:t>
      </w:r>
      <w:r>
        <w:rPr>
          <w:b/>
          <w:sz w:val="18"/>
          <w:szCs w:val="18"/>
          <w:lang w:val="ro-RO" w:eastAsia="x-none"/>
        </w:rPr>
        <w:t>ş</w:t>
      </w:r>
      <w:r w:rsidRPr="0060535D">
        <w:rPr>
          <w:b/>
          <w:sz w:val="18"/>
          <w:szCs w:val="18"/>
          <w:lang w:val="ro-RO" w:eastAsia="x-none"/>
        </w:rPr>
        <w:t xml:space="preserve">i </w:t>
      </w:r>
      <w:r>
        <w:rPr>
          <w:b/>
          <w:sz w:val="18"/>
          <w:szCs w:val="18"/>
          <w:lang w:val="ro-RO" w:eastAsia="x-none"/>
        </w:rPr>
        <w:t>caracteristicile</w:t>
      </w:r>
      <w:r w:rsidRPr="0060535D">
        <w:rPr>
          <w:b/>
          <w:sz w:val="18"/>
          <w:szCs w:val="18"/>
          <w:lang w:val="ro-RO" w:eastAsia="x-none"/>
        </w:rPr>
        <w:t xml:space="preserve"> </w:t>
      </w:r>
      <w:r>
        <w:rPr>
          <w:b/>
          <w:sz w:val="18"/>
          <w:szCs w:val="18"/>
          <w:lang w:val="ro-RO" w:eastAsia="x-none"/>
        </w:rPr>
        <w:t xml:space="preserve">instrumentului, </w:t>
      </w:r>
      <w:r w:rsidRPr="0060535D">
        <w:rPr>
          <w:b/>
          <w:sz w:val="18"/>
          <w:szCs w:val="18"/>
          <w:lang w:val="ro-RO" w:eastAsia="x-none"/>
        </w:rPr>
        <w:t>orizont</w:t>
      </w:r>
      <w:r>
        <w:rPr>
          <w:b/>
          <w:sz w:val="18"/>
          <w:szCs w:val="18"/>
          <w:lang w:val="ro-RO" w:eastAsia="x-none"/>
        </w:rPr>
        <w:t>ul</w:t>
      </w:r>
      <w:r w:rsidRPr="0060535D">
        <w:rPr>
          <w:b/>
          <w:sz w:val="18"/>
          <w:szCs w:val="18"/>
          <w:lang w:val="ro-RO" w:eastAsia="x-none"/>
        </w:rPr>
        <w:t xml:space="preserve"> de timp</w:t>
      </w:r>
      <w:r>
        <w:rPr>
          <w:b/>
          <w:sz w:val="18"/>
          <w:szCs w:val="18"/>
          <w:lang w:val="ro-RO" w:eastAsia="x-none"/>
        </w:rPr>
        <w:t xml:space="preserve"> al investiţiei</w:t>
      </w:r>
      <w:r w:rsidRPr="0060535D">
        <w:rPr>
          <w:b/>
          <w:sz w:val="18"/>
          <w:szCs w:val="18"/>
          <w:lang w:val="ro-RO" w:eastAsia="x-none"/>
        </w:rPr>
        <w:t>, randament</w:t>
      </w:r>
      <w:r>
        <w:rPr>
          <w:b/>
          <w:sz w:val="18"/>
          <w:szCs w:val="18"/>
          <w:lang w:val="ro-RO" w:eastAsia="x-none"/>
        </w:rPr>
        <w:t>ul aşteptat</w:t>
      </w:r>
      <w:r w:rsidRPr="0060535D">
        <w:rPr>
          <w:b/>
          <w:sz w:val="18"/>
          <w:szCs w:val="18"/>
          <w:lang w:val="ro-RO" w:eastAsia="x-none"/>
        </w:rPr>
        <w:t>, riscuri</w:t>
      </w:r>
      <w:r>
        <w:rPr>
          <w:b/>
          <w:sz w:val="18"/>
          <w:szCs w:val="18"/>
          <w:lang w:val="ro-RO" w:eastAsia="x-none"/>
        </w:rPr>
        <w:t>le</w:t>
      </w:r>
      <w:r w:rsidRPr="0060535D">
        <w:rPr>
          <w:b/>
          <w:sz w:val="18"/>
          <w:szCs w:val="18"/>
          <w:lang w:val="ro-RO" w:eastAsia="x-none"/>
        </w:rPr>
        <w:t xml:space="preserve"> asociate </w:t>
      </w:r>
      <w:r>
        <w:rPr>
          <w:b/>
          <w:sz w:val="18"/>
          <w:szCs w:val="18"/>
          <w:lang w:val="ro-RO" w:eastAsia="x-none"/>
        </w:rPr>
        <w:t>instrumentului financiar, aversiunea la risc a Clientului</w:t>
      </w:r>
      <w:r w:rsidRPr="0060535D">
        <w:rPr>
          <w:b/>
          <w:sz w:val="18"/>
          <w:szCs w:val="18"/>
          <w:lang w:val="ro-RO" w:eastAsia="x-none"/>
        </w:rPr>
        <w:t>.</w:t>
      </w:r>
    </w:p>
    <w:p w14:paraId="0D9400B1" w14:textId="77777777" w:rsidR="00864A7F" w:rsidRDefault="00864A7F" w:rsidP="00864A7F">
      <w:pPr>
        <w:pStyle w:val="Header"/>
        <w:jc w:val="both"/>
        <w:rPr>
          <w:b/>
          <w:sz w:val="18"/>
          <w:szCs w:val="18"/>
          <w:lang w:val="ro-RO" w:eastAsia="x-none"/>
        </w:rPr>
      </w:pPr>
      <w:r w:rsidRPr="0060535D">
        <w:rPr>
          <w:b/>
          <w:sz w:val="18"/>
          <w:szCs w:val="18"/>
          <w:lang w:val="ro-RO" w:eastAsia="x-none"/>
        </w:rPr>
        <w:t>At</w:t>
      </w:r>
      <w:r>
        <w:rPr>
          <w:b/>
          <w:sz w:val="18"/>
          <w:szCs w:val="18"/>
          <w:lang w:val="ro-RO" w:eastAsia="x-none"/>
        </w:rPr>
        <w:t>â</w:t>
      </w:r>
      <w:r w:rsidRPr="0060535D">
        <w:rPr>
          <w:b/>
          <w:sz w:val="18"/>
          <w:szCs w:val="18"/>
          <w:lang w:val="ro-RO" w:eastAsia="x-none"/>
        </w:rPr>
        <w:t>t societatea de servicii de investi</w:t>
      </w:r>
      <w:r>
        <w:rPr>
          <w:b/>
          <w:sz w:val="18"/>
          <w:szCs w:val="18"/>
          <w:lang w:val="ro-RO" w:eastAsia="x-none"/>
        </w:rPr>
        <w:t>ţ</w:t>
      </w:r>
      <w:r w:rsidRPr="0060535D">
        <w:rPr>
          <w:b/>
          <w:sz w:val="18"/>
          <w:szCs w:val="18"/>
          <w:lang w:val="ro-RO" w:eastAsia="x-none"/>
        </w:rPr>
        <w:t xml:space="preserve">ii financiare </w:t>
      </w:r>
      <w:r w:rsidR="00A66DA3" w:rsidRPr="008D757D">
        <w:rPr>
          <w:sz w:val="18"/>
          <w:szCs w:val="18"/>
          <w:lang w:val="ro-RO"/>
        </w:rPr>
        <w:t>S</w:t>
      </w:r>
      <w:r w:rsidR="00A66DA3">
        <w:rPr>
          <w:sz w:val="18"/>
          <w:szCs w:val="18"/>
          <w:lang w:val="ro-RO"/>
        </w:rPr>
        <w:t>.</w:t>
      </w:r>
      <w:r w:rsidR="00A66DA3" w:rsidRPr="00A66DA3">
        <w:rPr>
          <w:b/>
          <w:sz w:val="18"/>
          <w:szCs w:val="18"/>
          <w:lang w:val="ro-RO" w:eastAsia="x-none"/>
        </w:rPr>
        <w:t>S.I.F. Blue Rock Financial Services S.A</w:t>
      </w:r>
      <w:r>
        <w:rPr>
          <w:b/>
          <w:sz w:val="18"/>
          <w:szCs w:val="18"/>
          <w:lang w:val="ro-RO" w:eastAsia="x-none"/>
        </w:rPr>
        <w:t>.</w:t>
      </w:r>
      <w:r w:rsidRPr="0060535D">
        <w:rPr>
          <w:b/>
          <w:sz w:val="18"/>
          <w:szCs w:val="18"/>
          <w:lang w:val="ro-RO" w:eastAsia="x-none"/>
        </w:rPr>
        <w:t xml:space="preserve"> c</w:t>
      </w:r>
      <w:r>
        <w:rPr>
          <w:b/>
          <w:sz w:val="18"/>
          <w:szCs w:val="18"/>
          <w:lang w:val="ro-RO" w:eastAsia="x-none"/>
        </w:rPr>
        <w:t>â</w:t>
      </w:r>
      <w:r w:rsidRPr="0060535D">
        <w:rPr>
          <w:b/>
          <w:sz w:val="18"/>
          <w:szCs w:val="18"/>
          <w:lang w:val="ro-RO" w:eastAsia="x-none"/>
        </w:rPr>
        <w:t xml:space="preserve">t </w:t>
      </w:r>
      <w:r>
        <w:rPr>
          <w:b/>
          <w:sz w:val="18"/>
          <w:szCs w:val="18"/>
          <w:lang w:val="ro-RO" w:eastAsia="x-none"/>
        </w:rPr>
        <w:t>ş</w:t>
      </w:r>
      <w:r w:rsidRPr="0060535D">
        <w:rPr>
          <w:b/>
          <w:sz w:val="18"/>
          <w:szCs w:val="18"/>
          <w:lang w:val="ro-RO" w:eastAsia="x-none"/>
        </w:rPr>
        <w:t>i agen</w:t>
      </w:r>
      <w:r>
        <w:rPr>
          <w:b/>
          <w:sz w:val="18"/>
          <w:szCs w:val="18"/>
          <w:lang w:val="ro-RO" w:eastAsia="x-none"/>
        </w:rPr>
        <w:t>ţ</w:t>
      </w:r>
      <w:r w:rsidRPr="0060535D">
        <w:rPr>
          <w:b/>
          <w:sz w:val="18"/>
          <w:szCs w:val="18"/>
          <w:lang w:val="ro-RO" w:eastAsia="x-none"/>
        </w:rPr>
        <w:t>ii acesteia nu vor r</w:t>
      </w:r>
      <w:r>
        <w:rPr>
          <w:b/>
          <w:sz w:val="18"/>
          <w:szCs w:val="18"/>
          <w:lang w:val="ro-RO" w:eastAsia="x-none"/>
        </w:rPr>
        <w:t>ă</w:t>
      </w:r>
      <w:r w:rsidRPr="0060535D">
        <w:rPr>
          <w:b/>
          <w:sz w:val="18"/>
          <w:szCs w:val="18"/>
          <w:lang w:val="ro-RO" w:eastAsia="x-none"/>
        </w:rPr>
        <w:t xml:space="preserve">spunde pentru pierderile suferite de </w:t>
      </w:r>
      <w:r>
        <w:rPr>
          <w:b/>
          <w:sz w:val="18"/>
          <w:szCs w:val="18"/>
          <w:lang w:val="ro-RO" w:eastAsia="x-none"/>
        </w:rPr>
        <w:t>Clienţi</w:t>
      </w:r>
      <w:r w:rsidRPr="0060535D">
        <w:rPr>
          <w:b/>
          <w:sz w:val="18"/>
          <w:szCs w:val="18"/>
          <w:lang w:val="ro-RO" w:eastAsia="x-none"/>
        </w:rPr>
        <w:t>, ca urmare a sc</w:t>
      </w:r>
      <w:r>
        <w:rPr>
          <w:b/>
          <w:sz w:val="18"/>
          <w:szCs w:val="18"/>
          <w:lang w:val="ro-RO" w:eastAsia="x-none"/>
        </w:rPr>
        <w:t>ă</w:t>
      </w:r>
      <w:r w:rsidRPr="0060535D">
        <w:rPr>
          <w:b/>
          <w:sz w:val="18"/>
          <w:szCs w:val="18"/>
          <w:lang w:val="ro-RO" w:eastAsia="x-none"/>
        </w:rPr>
        <w:t>derii ulterioare a  pre</w:t>
      </w:r>
      <w:r>
        <w:rPr>
          <w:b/>
          <w:sz w:val="18"/>
          <w:szCs w:val="18"/>
          <w:lang w:val="ro-RO" w:eastAsia="x-none"/>
        </w:rPr>
        <w:t>ţ</w:t>
      </w:r>
      <w:r w:rsidRPr="0060535D">
        <w:rPr>
          <w:b/>
          <w:sz w:val="18"/>
          <w:szCs w:val="18"/>
          <w:lang w:val="ro-RO" w:eastAsia="x-none"/>
        </w:rPr>
        <w:t xml:space="preserve">ului valorilor mobiliare, chiar </w:t>
      </w:r>
      <w:r>
        <w:rPr>
          <w:b/>
          <w:sz w:val="18"/>
          <w:szCs w:val="18"/>
          <w:lang w:val="ro-RO" w:eastAsia="x-none"/>
        </w:rPr>
        <w:t>ş</w:t>
      </w:r>
      <w:r w:rsidRPr="0060535D">
        <w:rPr>
          <w:b/>
          <w:sz w:val="18"/>
          <w:szCs w:val="18"/>
          <w:lang w:val="ro-RO" w:eastAsia="x-none"/>
        </w:rPr>
        <w:t xml:space="preserve">i </w:t>
      </w:r>
      <w:r>
        <w:rPr>
          <w:b/>
          <w:sz w:val="18"/>
          <w:szCs w:val="18"/>
          <w:lang w:val="ro-RO" w:eastAsia="x-none"/>
        </w:rPr>
        <w:t>î</w:t>
      </w:r>
      <w:r w:rsidRPr="0060535D">
        <w:rPr>
          <w:b/>
          <w:sz w:val="18"/>
          <w:szCs w:val="18"/>
          <w:lang w:val="ro-RO" w:eastAsia="x-none"/>
        </w:rPr>
        <w:t>n cazul unei eventuale recomand</w:t>
      </w:r>
      <w:r>
        <w:rPr>
          <w:b/>
          <w:sz w:val="18"/>
          <w:szCs w:val="18"/>
          <w:lang w:val="ro-RO" w:eastAsia="x-none"/>
        </w:rPr>
        <w:t>ă</w:t>
      </w:r>
      <w:r w:rsidRPr="0060535D">
        <w:rPr>
          <w:b/>
          <w:sz w:val="18"/>
          <w:szCs w:val="18"/>
          <w:lang w:val="ro-RO" w:eastAsia="x-none"/>
        </w:rPr>
        <w:t>ri, deoarece aceasta este orientativ</w:t>
      </w:r>
      <w:r>
        <w:rPr>
          <w:b/>
          <w:sz w:val="18"/>
          <w:szCs w:val="18"/>
          <w:lang w:val="ro-RO" w:eastAsia="x-none"/>
        </w:rPr>
        <w:t>ă</w:t>
      </w:r>
      <w:r w:rsidRPr="0060535D">
        <w:rPr>
          <w:b/>
          <w:sz w:val="18"/>
          <w:szCs w:val="18"/>
          <w:lang w:val="ro-RO" w:eastAsia="x-none"/>
        </w:rPr>
        <w:t xml:space="preserve"> </w:t>
      </w:r>
      <w:r>
        <w:rPr>
          <w:b/>
          <w:sz w:val="18"/>
          <w:szCs w:val="18"/>
          <w:lang w:val="ro-RO" w:eastAsia="x-none"/>
        </w:rPr>
        <w:t>ş</w:t>
      </w:r>
      <w:r w:rsidRPr="0060535D">
        <w:rPr>
          <w:b/>
          <w:sz w:val="18"/>
          <w:szCs w:val="18"/>
          <w:lang w:val="ro-RO" w:eastAsia="x-none"/>
        </w:rPr>
        <w:t xml:space="preserve">i nu </w:t>
      </w:r>
      <w:r>
        <w:rPr>
          <w:b/>
          <w:sz w:val="18"/>
          <w:szCs w:val="18"/>
          <w:lang w:val="ro-RO" w:eastAsia="x-none"/>
        </w:rPr>
        <w:t>trebuie să constituie</w:t>
      </w:r>
      <w:r w:rsidRPr="0060535D">
        <w:rPr>
          <w:b/>
          <w:sz w:val="18"/>
          <w:szCs w:val="18"/>
          <w:lang w:val="ro-RO" w:eastAsia="x-none"/>
        </w:rPr>
        <w:t xml:space="preserve"> </w:t>
      </w:r>
      <w:r>
        <w:rPr>
          <w:b/>
          <w:sz w:val="18"/>
          <w:szCs w:val="18"/>
          <w:lang w:val="ro-RO" w:eastAsia="x-none"/>
        </w:rPr>
        <w:t>singura baza pentru decizia de a cumpă</w:t>
      </w:r>
      <w:r w:rsidRPr="0060535D">
        <w:rPr>
          <w:b/>
          <w:sz w:val="18"/>
          <w:szCs w:val="18"/>
          <w:lang w:val="ro-RO" w:eastAsia="x-none"/>
        </w:rPr>
        <w:t>ra/vinde valori mobiliare</w:t>
      </w:r>
      <w:r>
        <w:rPr>
          <w:b/>
          <w:sz w:val="18"/>
          <w:szCs w:val="18"/>
          <w:lang w:val="ro-RO" w:eastAsia="x-none"/>
        </w:rPr>
        <w:t xml:space="preserve"> sau să fie înţeleasă ca o garanţie cu privire la câştiguri viitoare</w:t>
      </w:r>
      <w:r w:rsidRPr="0060535D">
        <w:rPr>
          <w:b/>
          <w:sz w:val="18"/>
          <w:szCs w:val="18"/>
          <w:lang w:val="ro-RO" w:eastAsia="x-none"/>
        </w:rPr>
        <w:t>.</w:t>
      </w:r>
    </w:p>
    <w:p w14:paraId="01EB447F" w14:textId="77777777" w:rsidR="00543F0F" w:rsidRDefault="00543F0F" w:rsidP="00864A7F">
      <w:pPr>
        <w:pStyle w:val="Header"/>
        <w:jc w:val="both"/>
        <w:rPr>
          <w:b/>
          <w:sz w:val="18"/>
          <w:szCs w:val="18"/>
          <w:lang w:val="ro-RO" w:eastAsia="x-none"/>
        </w:rPr>
      </w:pPr>
    </w:p>
    <w:p w14:paraId="39AF6679" w14:textId="77777777" w:rsidR="00543F0F" w:rsidRPr="0060535D" w:rsidRDefault="00543F0F" w:rsidP="00543F0F">
      <w:pPr>
        <w:pStyle w:val="Header"/>
        <w:jc w:val="both"/>
        <w:rPr>
          <w:b/>
          <w:sz w:val="18"/>
          <w:szCs w:val="18"/>
          <w:lang w:val="ro-RO" w:eastAsia="x-none"/>
        </w:rPr>
      </w:pPr>
      <w:r w:rsidRPr="00543F0F">
        <w:rPr>
          <w:b/>
          <w:sz w:val="18"/>
          <w:szCs w:val="18"/>
          <w:lang w:val="ro-RO" w:eastAsia="x-none"/>
        </w:rPr>
        <w:t xml:space="preserve">În cazul în care S.S.I.F. </w:t>
      </w:r>
      <w:r w:rsidR="00282B17" w:rsidRPr="00A66DA3">
        <w:rPr>
          <w:b/>
          <w:sz w:val="18"/>
          <w:szCs w:val="18"/>
          <w:lang w:val="ro-RO" w:eastAsia="x-none"/>
        </w:rPr>
        <w:t>Blue Rock Financial Services S.A</w:t>
      </w:r>
      <w:r w:rsidR="00282B17">
        <w:rPr>
          <w:b/>
          <w:sz w:val="18"/>
          <w:szCs w:val="18"/>
          <w:lang w:val="ro-RO" w:eastAsia="x-none"/>
        </w:rPr>
        <w:t>.</w:t>
      </w:r>
      <w:r w:rsidR="00282B17" w:rsidRPr="00543F0F">
        <w:rPr>
          <w:b/>
          <w:sz w:val="18"/>
          <w:szCs w:val="18"/>
          <w:lang w:val="ro-RO" w:eastAsia="x-none"/>
        </w:rPr>
        <w:t xml:space="preserve"> </w:t>
      </w:r>
      <w:r w:rsidRPr="00543F0F">
        <w:rPr>
          <w:b/>
          <w:sz w:val="18"/>
          <w:szCs w:val="18"/>
          <w:lang w:val="ro-RO" w:eastAsia="x-none"/>
        </w:rPr>
        <w:t>furnizează unui client servicii de inve</w:t>
      </w:r>
      <w:r>
        <w:rPr>
          <w:b/>
          <w:sz w:val="18"/>
          <w:szCs w:val="18"/>
          <w:lang w:val="ro-RO" w:eastAsia="x-none"/>
        </w:rPr>
        <w:t xml:space="preserve">stiţii care constau exclusiv în </w:t>
      </w:r>
      <w:r w:rsidRPr="00543F0F">
        <w:rPr>
          <w:b/>
          <w:sz w:val="18"/>
          <w:szCs w:val="18"/>
          <w:lang w:val="ro-RO" w:eastAsia="x-none"/>
        </w:rPr>
        <w:t>executarea sau primirea şi transmiterea ordinelor</w:t>
      </w:r>
      <w:r w:rsidR="00B01221">
        <w:rPr>
          <w:b/>
          <w:sz w:val="18"/>
          <w:szCs w:val="18"/>
          <w:lang w:val="ro-RO" w:eastAsia="x-none"/>
        </w:rPr>
        <w:t xml:space="preserve"> pentru instrumente financiare non-complexe</w:t>
      </w:r>
      <w:r w:rsidRPr="00543F0F">
        <w:rPr>
          <w:b/>
          <w:sz w:val="18"/>
          <w:szCs w:val="18"/>
          <w:lang w:val="ro-RO" w:eastAsia="x-none"/>
        </w:rPr>
        <w:t>, cu sau făr</w:t>
      </w:r>
      <w:r>
        <w:rPr>
          <w:b/>
          <w:sz w:val="18"/>
          <w:szCs w:val="18"/>
          <w:lang w:val="ro-RO" w:eastAsia="x-none"/>
        </w:rPr>
        <w:t xml:space="preserve">ă servicii auxiliare, exceptând </w:t>
      </w:r>
      <w:r w:rsidRPr="00543F0F">
        <w:rPr>
          <w:b/>
          <w:sz w:val="18"/>
          <w:szCs w:val="18"/>
          <w:lang w:val="ro-RO" w:eastAsia="x-none"/>
        </w:rPr>
        <w:t>acordarea de credite sau împrumuturi, astfel cum sunt prevă</w:t>
      </w:r>
      <w:r>
        <w:rPr>
          <w:b/>
          <w:sz w:val="18"/>
          <w:szCs w:val="18"/>
          <w:lang w:val="ro-RO" w:eastAsia="x-none"/>
        </w:rPr>
        <w:t xml:space="preserve">zute în anexa nr. 1 secţiunea B </w:t>
      </w:r>
      <w:r w:rsidRPr="00543F0F">
        <w:rPr>
          <w:b/>
          <w:sz w:val="18"/>
          <w:szCs w:val="18"/>
          <w:lang w:val="ro-RO" w:eastAsia="x-none"/>
        </w:rPr>
        <w:t xml:space="preserve">pct. 1, </w:t>
      </w:r>
      <w:r>
        <w:rPr>
          <w:b/>
          <w:sz w:val="18"/>
          <w:szCs w:val="18"/>
          <w:lang w:val="ro-RO" w:eastAsia="x-none"/>
        </w:rPr>
        <w:t xml:space="preserve">din Legea 126/2018, </w:t>
      </w:r>
      <w:r w:rsidRPr="00543F0F">
        <w:rPr>
          <w:b/>
          <w:sz w:val="18"/>
          <w:szCs w:val="18"/>
          <w:lang w:val="ro-RO" w:eastAsia="x-none"/>
        </w:rPr>
        <w:t>care nu cuprind limitele de creditare existente pentru îm</w:t>
      </w:r>
      <w:r>
        <w:rPr>
          <w:b/>
          <w:sz w:val="18"/>
          <w:szCs w:val="18"/>
          <w:lang w:val="ro-RO" w:eastAsia="x-none"/>
        </w:rPr>
        <w:t xml:space="preserve">prumuturi, conturile curente şi </w:t>
      </w:r>
      <w:r w:rsidRPr="00543F0F">
        <w:rPr>
          <w:b/>
          <w:sz w:val="18"/>
          <w:szCs w:val="18"/>
          <w:lang w:val="ro-RO" w:eastAsia="x-none"/>
        </w:rPr>
        <w:t>facilităţile de descoperire de cont ale clienţilor, aceasta furnizează aceste servicii de investiţii</w:t>
      </w:r>
      <w:r>
        <w:rPr>
          <w:b/>
          <w:sz w:val="18"/>
          <w:szCs w:val="18"/>
          <w:lang w:val="ro-RO" w:eastAsia="x-none"/>
        </w:rPr>
        <w:t xml:space="preserve"> </w:t>
      </w:r>
      <w:r w:rsidRPr="00543F0F">
        <w:rPr>
          <w:b/>
          <w:sz w:val="18"/>
          <w:szCs w:val="18"/>
          <w:lang w:val="ro-RO" w:eastAsia="x-none"/>
        </w:rPr>
        <w:t>clienţilor fără a fi necesar să obţină informaţiile şi să procedeze la evaluarea</w:t>
      </w:r>
      <w:r w:rsidR="00B01221">
        <w:rPr>
          <w:b/>
          <w:sz w:val="18"/>
          <w:szCs w:val="18"/>
          <w:lang w:val="ro-RO" w:eastAsia="x-none"/>
        </w:rPr>
        <w:t xml:space="preserve"> </w:t>
      </w:r>
      <w:r w:rsidR="00B01221" w:rsidRPr="00B01221">
        <w:rPr>
          <w:b/>
          <w:sz w:val="18"/>
          <w:szCs w:val="18"/>
          <w:lang w:val="ro-RO" w:eastAsia="x-none"/>
        </w:rPr>
        <w:t>caracterului adecvat al serviciilor de investiții și al instrumentelor financiare oferite clienților</w:t>
      </w:r>
      <w:r w:rsidR="00B01221">
        <w:rPr>
          <w:b/>
          <w:sz w:val="18"/>
          <w:szCs w:val="18"/>
          <w:lang w:val="ro-RO" w:eastAsia="x-none"/>
        </w:rPr>
        <w:t>.</w:t>
      </w:r>
    </w:p>
    <w:p w14:paraId="18FAFB7D" w14:textId="77777777" w:rsidR="00864A7F" w:rsidRDefault="00864A7F" w:rsidP="00864A7F">
      <w:pPr>
        <w:pStyle w:val="Header"/>
        <w:jc w:val="both"/>
        <w:rPr>
          <w:b/>
          <w:sz w:val="18"/>
          <w:szCs w:val="18"/>
          <w:lang w:val="ro-RO" w:eastAsia="x-none"/>
        </w:rPr>
      </w:pPr>
    </w:p>
    <w:p w14:paraId="6F8EB87C" w14:textId="77777777" w:rsidR="00864A7F" w:rsidRDefault="00864A7F" w:rsidP="00864A7F">
      <w:pPr>
        <w:pStyle w:val="Heading5"/>
        <w:ind w:right="401"/>
        <w:jc w:val="left"/>
        <w:rPr>
          <w:b w:val="0"/>
          <w:bCs/>
          <w:sz w:val="20"/>
          <w:u w:val="none"/>
          <w:lang w:val="ro-RO"/>
        </w:rPr>
      </w:pPr>
      <w:r>
        <w:rPr>
          <w:b w:val="0"/>
          <w:bCs/>
          <w:sz w:val="20"/>
          <w:u w:val="none"/>
          <w:lang w:val="ro-RO"/>
        </w:rPr>
        <w:t>CLIENT</w:t>
      </w:r>
      <w:r>
        <w:rPr>
          <w:b w:val="0"/>
          <w:bCs/>
          <w:sz w:val="20"/>
          <w:u w:val="none"/>
          <w:lang w:val="ro-RO"/>
        </w:rPr>
        <w:tab/>
      </w:r>
      <w:r>
        <w:rPr>
          <w:b w:val="0"/>
          <w:bCs/>
          <w:sz w:val="20"/>
          <w:u w:val="none"/>
          <w:lang w:val="ro-RO"/>
        </w:rPr>
        <w:tab/>
      </w:r>
      <w:r>
        <w:rPr>
          <w:b w:val="0"/>
          <w:bCs/>
          <w:sz w:val="20"/>
          <w:u w:val="none"/>
          <w:lang w:val="ro-RO"/>
        </w:rPr>
        <w:tab/>
      </w:r>
      <w:r>
        <w:rPr>
          <w:b w:val="0"/>
          <w:bCs/>
          <w:sz w:val="20"/>
          <w:u w:val="none"/>
          <w:lang w:val="ro-RO"/>
        </w:rPr>
        <w:tab/>
      </w:r>
      <w:r>
        <w:rPr>
          <w:b w:val="0"/>
          <w:bCs/>
          <w:sz w:val="20"/>
          <w:u w:val="none"/>
          <w:lang w:val="ro-RO"/>
        </w:rPr>
        <w:tab/>
      </w:r>
      <w:r>
        <w:rPr>
          <w:b w:val="0"/>
          <w:bCs/>
          <w:sz w:val="20"/>
          <w:u w:val="none"/>
          <w:lang w:val="ro-RO"/>
        </w:rPr>
        <w:tab/>
      </w:r>
    </w:p>
    <w:p w14:paraId="5148513A" w14:textId="77777777" w:rsidR="00864A7F" w:rsidRDefault="00864A7F" w:rsidP="00864A7F">
      <w:pPr>
        <w:ind w:right="401"/>
        <w:jc w:val="both"/>
        <w:rPr>
          <w:b/>
          <w:bCs/>
          <w:sz w:val="20"/>
          <w:szCs w:val="20"/>
          <w:lang w:val="ro-RO"/>
        </w:rPr>
      </w:pPr>
      <w:r>
        <w:rPr>
          <w:sz w:val="20"/>
          <w:szCs w:val="20"/>
          <w:lang w:val="ro-RO"/>
        </w:rPr>
        <w:t>______________________________</w:t>
      </w:r>
      <w:r>
        <w:rPr>
          <w:sz w:val="20"/>
          <w:szCs w:val="20"/>
          <w:lang w:val="ro-RO"/>
        </w:rPr>
        <w:tab/>
      </w:r>
      <w:r>
        <w:rPr>
          <w:sz w:val="20"/>
          <w:szCs w:val="20"/>
          <w:lang w:val="ro-RO"/>
        </w:rPr>
        <w:tab/>
      </w:r>
      <w:r>
        <w:rPr>
          <w:sz w:val="20"/>
          <w:szCs w:val="20"/>
          <w:lang w:val="ro-RO"/>
        </w:rPr>
        <w:tab/>
      </w:r>
      <w:r>
        <w:rPr>
          <w:sz w:val="20"/>
          <w:szCs w:val="20"/>
          <w:lang w:val="ro-RO"/>
        </w:rPr>
        <w:tab/>
      </w:r>
    </w:p>
    <w:p w14:paraId="5E60F25D" w14:textId="77777777" w:rsidR="00864A7F" w:rsidRDefault="00864A7F" w:rsidP="00864A7F">
      <w:pPr>
        <w:ind w:right="401"/>
        <w:jc w:val="both"/>
        <w:rPr>
          <w:sz w:val="20"/>
          <w:szCs w:val="20"/>
          <w:lang w:val="ro-RO"/>
        </w:rPr>
      </w:pPr>
      <w:r>
        <w:rPr>
          <w:sz w:val="20"/>
          <w:szCs w:val="20"/>
          <w:lang w:val="ro-RO"/>
        </w:rPr>
        <w:t xml:space="preserve">(Nume şi prenume)  </w:t>
      </w:r>
      <w:r>
        <w:rPr>
          <w:sz w:val="20"/>
          <w:szCs w:val="20"/>
          <w:lang w:val="ro-RO"/>
        </w:rPr>
        <w:tab/>
      </w:r>
      <w:r>
        <w:rPr>
          <w:sz w:val="20"/>
          <w:szCs w:val="20"/>
          <w:lang w:val="ro-RO"/>
        </w:rPr>
        <w:tab/>
      </w:r>
      <w:r>
        <w:rPr>
          <w:sz w:val="20"/>
          <w:szCs w:val="20"/>
          <w:lang w:val="ro-RO"/>
        </w:rPr>
        <w:tab/>
      </w:r>
    </w:p>
    <w:p w14:paraId="483EC0E3" w14:textId="77777777" w:rsidR="00864A7F" w:rsidRDefault="00864A7F" w:rsidP="00864A7F">
      <w:pPr>
        <w:ind w:left="4320" w:right="401" w:firstLine="720"/>
        <w:jc w:val="both"/>
        <w:rPr>
          <w:sz w:val="20"/>
          <w:szCs w:val="20"/>
          <w:lang w:val="ro-RO"/>
        </w:rPr>
      </w:pPr>
      <w:r>
        <w:rPr>
          <w:sz w:val="20"/>
          <w:szCs w:val="20"/>
          <w:lang w:val="ro-RO"/>
        </w:rPr>
        <w:tab/>
      </w:r>
    </w:p>
    <w:p w14:paraId="2A7A9BE8" w14:textId="77777777" w:rsidR="00864A7F" w:rsidRDefault="00864A7F" w:rsidP="00864A7F">
      <w:pPr>
        <w:ind w:right="401"/>
        <w:jc w:val="both"/>
        <w:rPr>
          <w:sz w:val="20"/>
          <w:szCs w:val="20"/>
          <w:lang w:val="ro-RO"/>
        </w:rPr>
      </w:pPr>
      <w:r>
        <w:rPr>
          <w:sz w:val="20"/>
          <w:szCs w:val="20"/>
          <w:lang w:val="ro-RO"/>
        </w:rPr>
        <w:t>_____________________________</w:t>
      </w:r>
      <w:r>
        <w:rPr>
          <w:sz w:val="20"/>
          <w:szCs w:val="20"/>
          <w:lang w:val="ro-RO"/>
        </w:rPr>
        <w:tab/>
      </w:r>
      <w:r>
        <w:rPr>
          <w:sz w:val="20"/>
          <w:szCs w:val="20"/>
          <w:lang w:val="ro-RO"/>
        </w:rPr>
        <w:tab/>
      </w:r>
      <w:r>
        <w:rPr>
          <w:sz w:val="20"/>
          <w:szCs w:val="20"/>
          <w:lang w:val="ro-RO"/>
        </w:rPr>
        <w:tab/>
      </w:r>
      <w:r>
        <w:rPr>
          <w:sz w:val="20"/>
          <w:szCs w:val="20"/>
          <w:lang w:val="ro-RO"/>
        </w:rPr>
        <w:tab/>
      </w:r>
    </w:p>
    <w:p w14:paraId="3CBBEC26" w14:textId="77777777" w:rsidR="00864A7F" w:rsidRDefault="00864A7F" w:rsidP="00864A7F">
      <w:pPr>
        <w:ind w:right="401"/>
        <w:jc w:val="both"/>
        <w:rPr>
          <w:sz w:val="20"/>
          <w:szCs w:val="20"/>
          <w:lang w:val="ro-RO"/>
        </w:rPr>
      </w:pPr>
      <w:r>
        <w:rPr>
          <w:sz w:val="20"/>
          <w:szCs w:val="20"/>
          <w:lang w:val="ro-RO"/>
        </w:rPr>
        <w:t>(Semnătură Client)</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p>
    <w:p w14:paraId="105F319E" w14:textId="77777777" w:rsidR="00864A7F" w:rsidRDefault="00864A7F" w:rsidP="00864A7F">
      <w:pPr>
        <w:ind w:right="401"/>
        <w:jc w:val="both"/>
        <w:rPr>
          <w:sz w:val="20"/>
          <w:szCs w:val="20"/>
          <w:lang w:val="ro-RO"/>
        </w:rPr>
      </w:pPr>
    </w:p>
    <w:p w14:paraId="2EFF3CA3" w14:textId="77777777" w:rsidR="00864A7F" w:rsidRDefault="00864A7F" w:rsidP="00864A7F">
      <w:pPr>
        <w:ind w:right="401"/>
        <w:jc w:val="both"/>
        <w:rPr>
          <w:sz w:val="20"/>
          <w:szCs w:val="20"/>
          <w:lang w:val="ro-RO"/>
        </w:rPr>
      </w:pPr>
      <w:r>
        <w:rPr>
          <w:sz w:val="20"/>
          <w:szCs w:val="20"/>
          <w:lang w:val="ro-RO"/>
        </w:rPr>
        <w:t>Data __________________________</w:t>
      </w:r>
    </w:p>
    <w:p w14:paraId="10C60293" w14:textId="77777777" w:rsidR="00864A7F" w:rsidRDefault="00864A7F" w:rsidP="00864A7F">
      <w:pPr>
        <w:rPr>
          <w:sz w:val="20"/>
          <w:szCs w:val="20"/>
          <w:lang w:val="ro-RO"/>
        </w:rPr>
      </w:pPr>
    </w:p>
    <w:p w14:paraId="175D6E36" w14:textId="77777777" w:rsidR="00864A7F" w:rsidRDefault="00864A7F" w:rsidP="00864A7F">
      <w:pPr>
        <w:pStyle w:val="BodyText"/>
        <w:keepNext/>
        <w:jc w:val="both"/>
        <w:rPr>
          <w:b/>
          <w:bCs/>
          <w:i/>
          <w:iCs/>
          <w:sz w:val="18"/>
          <w:szCs w:val="18"/>
          <w:lang w:val="ro-RO" w:eastAsia="x-none"/>
        </w:rPr>
      </w:pPr>
    </w:p>
    <w:p w14:paraId="7659D8EB" w14:textId="77777777" w:rsidR="00864A7F" w:rsidRPr="0060535D" w:rsidRDefault="00864A7F" w:rsidP="00864A7F">
      <w:pPr>
        <w:pStyle w:val="BodyText"/>
        <w:keepNext/>
        <w:jc w:val="both"/>
        <w:rPr>
          <w:b/>
          <w:bCs/>
          <w:i/>
          <w:iCs/>
          <w:sz w:val="18"/>
          <w:szCs w:val="18"/>
          <w:lang w:val="ro-RO" w:eastAsia="x-none"/>
        </w:rPr>
      </w:pPr>
      <w:r>
        <w:rPr>
          <w:b/>
          <w:bCs/>
          <w:i/>
          <w:iCs/>
          <w:sz w:val="18"/>
          <w:szCs w:val="18"/>
          <w:lang w:val="ro-RO" w:eastAsia="x-none"/>
        </w:rPr>
        <w:t>D</w:t>
      </w:r>
      <w:r w:rsidRPr="0060535D">
        <w:rPr>
          <w:b/>
          <w:bCs/>
          <w:i/>
          <w:iCs/>
          <w:sz w:val="18"/>
          <w:szCs w:val="18"/>
          <w:lang w:val="ro-RO" w:eastAsia="x-none"/>
        </w:rPr>
        <w:t>EFINIŢII ŞI ABREVIERI</w:t>
      </w:r>
    </w:p>
    <w:p w14:paraId="6FE39E43" w14:textId="77777777" w:rsidR="00864A7F" w:rsidRPr="0060535D" w:rsidRDefault="00864A7F" w:rsidP="00864A7F">
      <w:pPr>
        <w:pStyle w:val="BodyText"/>
        <w:keepNext/>
        <w:jc w:val="both"/>
        <w:rPr>
          <w:b/>
          <w:bCs/>
          <w:i/>
          <w:iCs/>
          <w:sz w:val="18"/>
          <w:szCs w:val="18"/>
          <w:lang w:val="ro-RO" w:eastAsia="x-none"/>
        </w:rPr>
      </w:pPr>
    </w:p>
    <w:p w14:paraId="0A3B69F4" w14:textId="77777777" w:rsidR="00864A7F" w:rsidRDefault="00864A7F" w:rsidP="00864A7F">
      <w:pPr>
        <w:pStyle w:val="BodyText"/>
        <w:keepNext/>
        <w:jc w:val="both"/>
        <w:rPr>
          <w:sz w:val="18"/>
          <w:szCs w:val="18"/>
          <w:lang w:val="ro-RO" w:eastAsia="x-none"/>
        </w:rPr>
      </w:pPr>
      <w:r w:rsidRPr="0060535D">
        <w:rPr>
          <w:b/>
          <w:bCs/>
          <w:sz w:val="18"/>
          <w:szCs w:val="18"/>
          <w:lang w:val="ro-RO" w:eastAsia="x-none"/>
        </w:rPr>
        <w:t xml:space="preserve">C.N.V.M., </w:t>
      </w:r>
      <w:r w:rsidRPr="0060535D">
        <w:rPr>
          <w:sz w:val="18"/>
          <w:szCs w:val="18"/>
          <w:lang w:val="ro-RO" w:eastAsia="x-none"/>
        </w:rPr>
        <w:t>înseamnă Comisia Naţională a Valorilor Mobiliare;</w:t>
      </w:r>
    </w:p>
    <w:p w14:paraId="245C61A0" w14:textId="77777777" w:rsidR="00B75589" w:rsidRPr="0060535D" w:rsidRDefault="00B75589" w:rsidP="00864A7F">
      <w:pPr>
        <w:pStyle w:val="BodyText"/>
        <w:keepNext/>
        <w:jc w:val="both"/>
        <w:rPr>
          <w:sz w:val="18"/>
          <w:szCs w:val="18"/>
          <w:lang w:val="ro-RO" w:eastAsia="x-none"/>
        </w:rPr>
      </w:pPr>
      <w:r w:rsidRPr="00B75589">
        <w:rPr>
          <w:b/>
          <w:sz w:val="18"/>
          <w:szCs w:val="18"/>
          <w:lang w:val="ro-RO" w:eastAsia="x-none"/>
        </w:rPr>
        <w:t>A.S.F</w:t>
      </w:r>
      <w:r>
        <w:rPr>
          <w:sz w:val="18"/>
          <w:szCs w:val="18"/>
          <w:lang w:val="ro-RO" w:eastAsia="x-none"/>
        </w:rPr>
        <w:t>., inseamna Autoritatea de Supraveghere Financiara-Sectorul Instrumente si Investitii Financiare</w:t>
      </w:r>
    </w:p>
    <w:p w14:paraId="071A0282" w14:textId="77777777" w:rsidR="00864A7F" w:rsidRPr="0060535D" w:rsidRDefault="00864A7F" w:rsidP="00864A7F">
      <w:pPr>
        <w:pStyle w:val="BodyText"/>
        <w:keepNext/>
        <w:jc w:val="both"/>
        <w:rPr>
          <w:b/>
          <w:bCs/>
          <w:sz w:val="18"/>
          <w:szCs w:val="18"/>
          <w:lang w:val="ro-RO" w:eastAsia="x-none"/>
        </w:rPr>
      </w:pPr>
    </w:p>
    <w:p w14:paraId="0BDEDE5E" w14:textId="77777777" w:rsidR="00864A7F" w:rsidRPr="0060535D" w:rsidRDefault="00864A7F" w:rsidP="00864A7F">
      <w:pPr>
        <w:pStyle w:val="BodyText"/>
        <w:keepNext/>
        <w:jc w:val="both"/>
        <w:rPr>
          <w:sz w:val="18"/>
          <w:szCs w:val="18"/>
          <w:lang w:val="ro-RO" w:eastAsia="x-none"/>
        </w:rPr>
      </w:pPr>
      <w:r w:rsidRPr="0060535D">
        <w:rPr>
          <w:b/>
          <w:bCs/>
          <w:sz w:val="18"/>
          <w:szCs w:val="18"/>
          <w:lang w:val="ro-RO" w:eastAsia="x-none"/>
        </w:rPr>
        <w:t>S.S.I.F</w:t>
      </w:r>
      <w:r w:rsidRPr="0060535D">
        <w:rPr>
          <w:sz w:val="18"/>
          <w:szCs w:val="18"/>
          <w:lang w:val="ro-RO" w:eastAsia="x-none"/>
        </w:rPr>
        <w:t>., înseamnă Societate de Servicii de Investiţii Financiare autorizată de C.N.V.M</w:t>
      </w:r>
      <w:r w:rsidR="00B75589">
        <w:rPr>
          <w:sz w:val="18"/>
          <w:szCs w:val="18"/>
          <w:lang w:val="ro-RO" w:eastAsia="x-none"/>
        </w:rPr>
        <w:t>/A.S.F.</w:t>
      </w:r>
      <w:r w:rsidRPr="0060535D">
        <w:rPr>
          <w:sz w:val="18"/>
          <w:szCs w:val="18"/>
          <w:lang w:val="ro-RO" w:eastAsia="x-none"/>
        </w:rPr>
        <w:t>.;</w:t>
      </w:r>
    </w:p>
    <w:p w14:paraId="000564EA" w14:textId="77777777" w:rsidR="00864A7F" w:rsidRPr="0060535D" w:rsidRDefault="00864A7F" w:rsidP="00864A7F">
      <w:pPr>
        <w:jc w:val="both"/>
        <w:rPr>
          <w:b/>
          <w:bCs/>
          <w:sz w:val="18"/>
          <w:szCs w:val="18"/>
          <w:highlight w:val="green"/>
          <w:lang w:val="ro-RO"/>
        </w:rPr>
      </w:pPr>
    </w:p>
    <w:p w14:paraId="69FD114A" w14:textId="77777777" w:rsidR="00864A7F" w:rsidRPr="003805A4" w:rsidRDefault="00864A7F" w:rsidP="00864A7F">
      <w:pPr>
        <w:pStyle w:val="Subtitle"/>
        <w:ind w:left="0" w:right="401"/>
        <w:jc w:val="both"/>
        <w:rPr>
          <w:rFonts w:ascii="Times New Roman" w:hAnsi="Times New Roman"/>
          <w:b/>
          <w:sz w:val="18"/>
          <w:szCs w:val="18"/>
          <w:lang w:val="ro-RO"/>
        </w:rPr>
      </w:pPr>
      <w:r w:rsidRPr="003805A4">
        <w:rPr>
          <w:rFonts w:ascii="Times New Roman" w:hAnsi="Times New Roman"/>
          <w:sz w:val="18"/>
          <w:szCs w:val="18"/>
          <w:lang w:val="ro-RO"/>
        </w:rPr>
        <w:t>Servicii de Investiţii Financiare, înseamnă serviciile principale şi conexe ce pot fi prestate de către S.S.I.F., în condiţiile legii si ale reglementărilor CNVM, în calitate de intermediar autorizat de C.N.V.M.</w:t>
      </w:r>
      <w:r w:rsidR="00B75589">
        <w:rPr>
          <w:rFonts w:ascii="Times New Roman" w:hAnsi="Times New Roman"/>
          <w:sz w:val="18"/>
          <w:szCs w:val="18"/>
          <w:lang w:val="ro-RO"/>
        </w:rPr>
        <w:t>/A.S.F.</w:t>
      </w:r>
    </w:p>
    <w:p w14:paraId="2C8D2B23" w14:textId="77777777" w:rsidR="00864A7F" w:rsidRPr="0060535D" w:rsidRDefault="00864A7F" w:rsidP="00864A7F">
      <w:pPr>
        <w:autoSpaceDE w:val="0"/>
        <w:autoSpaceDN w:val="0"/>
        <w:adjustRightInd w:val="0"/>
        <w:rPr>
          <w:sz w:val="18"/>
          <w:szCs w:val="18"/>
          <w:lang w:val="ro-RO"/>
        </w:rPr>
      </w:pPr>
      <w:r w:rsidRPr="003805A4">
        <w:rPr>
          <w:b/>
          <w:color w:val="000000"/>
          <w:sz w:val="18"/>
          <w:szCs w:val="18"/>
          <w:lang w:val="ro-RO"/>
        </w:rPr>
        <w:t>„beneficiar real”</w:t>
      </w:r>
      <w:r w:rsidRPr="003805A4">
        <w:rPr>
          <w:color w:val="000000"/>
          <w:sz w:val="18"/>
          <w:szCs w:val="18"/>
          <w:lang w:val="ro-RO"/>
        </w:rPr>
        <w:t xml:space="preserve"> reprezintă persoana fizică ce deţine sau controlează în cele din urmă clientul şi/sau persoana fizică în numele ori în interesul căruia/c</w:t>
      </w:r>
      <w:r>
        <w:rPr>
          <w:color w:val="000000"/>
          <w:sz w:val="18"/>
          <w:szCs w:val="18"/>
          <w:lang w:val="ro-RO"/>
        </w:rPr>
        <w:t>ă</w:t>
      </w:r>
      <w:r w:rsidRPr="003805A4">
        <w:rPr>
          <w:color w:val="000000"/>
          <w:sz w:val="18"/>
          <w:szCs w:val="18"/>
          <w:lang w:val="ro-RO"/>
        </w:rPr>
        <w:t xml:space="preserve">reia se realizează, direct sau indirect, o tranzacţie sau o operaţiune. </w:t>
      </w:r>
      <w:r w:rsidRPr="003805A4">
        <w:rPr>
          <w:color w:val="000000"/>
          <w:sz w:val="18"/>
          <w:szCs w:val="18"/>
          <w:lang w:val="ro-RO"/>
        </w:rPr>
        <w:br/>
        <w:t xml:space="preserve">Noţiunea de beneficiar real va include cel puţin: </w:t>
      </w:r>
      <w:r w:rsidRPr="003805A4">
        <w:rPr>
          <w:color w:val="000000"/>
          <w:sz w:val="18"/>
          <w:szCs w:val="18"/>
          <w:lang w:val="ro-RO"/>
        </w:rPr>
        <w:br/>
        <w:t xml:space="preserve">a) în cazul societăţilor comerciale: </w:t>
      </w:r>
      <w:r w:rsidRPr="003805A4">
        <w:rPr>
          <w:color w:val="000000"/>
          <w:sz w:val="18"/>
          <w:szCs w:val="18"/>
          <w:lang w:val="ro-RO"/>
        </w:rPr>
        <w:br/>
        <w:t>1. persoana sau persoanele fizice care deţin ori controlează în cele din urmă o persoană juridică prin deţinerea, în mod direct sau indirect, a pachetului integral de acţiuni ori a unui număr de acţiuni sau de drepturi de vot suficient de mare pentru a-i asigura controlul, inclusiv acţiuni la purtător, persoana juridică deţinută sau controlată nefiind o societate comercială ale cărei acţiuni sunt tranzacţionate pe o piaţă reglementată şi care este supusă unor cerinţe de publicitate în acord cu cele reglementate de legislaţia comunitară ori cu standarde fixate la nivel internaţional. Acest criteriu este considerat a fi îndeplinit în cazul deţinerii a cel puţin</w:t>
      </w:r>
      <w:r w:rsidRPr="00586D12">
        <w:rPr>
          <w:color w:val="000000"/>
          <w:sz w:val="18"/>
          <w:szCs w:val="18"/>
          <w:lang w:val="ro-RO"/>
        </w:rPr>
        <w:t xml:space="preserve"> 25% din ac</w:t>
      </w:r>
      <w:r>
        <w:rPr>
          <w:color w:val="000000"/>
          <w:sz w:val="18"/>
          <w:szCs w:val="18"/>
          <w:lang w:val="ro-RO"/>
        </w:rPr>
        <w:t>ţ</w:t>
      </w:r>
      <w:r w:rsidRPr="00586D12">
        <w:rPr>
          <w:color w:val="000000"/>
          <w:sz w:val="18"/>
          <w:szCs w:val="18"/>
          <w:lang w:val="ro-RO"/>
        </w:rPr>
        <w:t>iuni plus o ac</w:t>
      </w:r>
      <w:r>
        <w:rPr>
          <w:color w:val="000000"/>
          <w:sz w:val="18"/>
          <w:szCs w:val="18"/>
          <w:lang w:val="ro-RO"/>
        </w:rPr>
        <w:t>ţ</w:t>
      </w:r>
      <w:r w:rsidRPr="00586D12">
        <w:rPr>
          <w:color w:val="000000"/>
          <w:sz w:val="18"/>
          <w:szCs w:val="18"/>
          <w:lang w:val="ro-RO"/>
        </w:rPr>
        <w:t xml:space="preserve">iune; </w:t>
      </w:r>
      <w:r w:rsidRPr="00586D12">
        <w:rPr>
          <w:color w:val="000000"/>
          <w:sz w:val="18"/>
          <w:szCs w:val="18"/>
          <w:lang w:val="ro-RO"/>
        </w:rPr>
        <w:br/>
        <w:t>2. persoana sau persoanele fizice care exercit</w:t>
      </w:r>
      <w:r>
        <w:rPr>
          <w:color w:val="000000"/>
          <w:sz w:val="18"/>
          <w:szCs w:val="18"/>
          <w:lang w:val="ro-RO"/>
        </w:rPr>
        <w:t>ă</w:t>
      </w:r>
      <w:r w:rsidRPr="00586D12">
        <w:rPr>
          <w:color w:val="000000"/>
          <w:sz w:val="18"/>
          <w:szCs w:val="18"/>
          <w:lang w:val="ro-RO"/>
        </w:rPr>
        <w:t xml:space="preserve"> </w:t>
      </w:r>
      <w:r>
        <w:rPr>
          <w:color w:val="000000"/>
          <w:sz w:val="18"/>
          <w:szCs w:val="18"/>
          <w:lang w:val="ro-RO"/>
        </w:rPr>
        <w:t>î</w:t>
      </w:r>
      <w:r w:rsidRPr="00586D12">
        <w:rPr>
          <w:color w:val="000000"/>
          <w:sz w:val="18"/>
          <w:szCs w:val="18"/>
          <w:lang w:val="ro-RO"/>
        </w:rPr>
        <w:t xml:space="preserve">n alt mod controlul asupra organelor de administrare sau de conducere ale unei persoane juridice; </w:t>
      </w:r>
      <w:r w:rsidRPr="00586D12">
        <w:rPr>
          <w:color w:val="000000"/>
          <w:sz w:val="18"/>
          <w:szCs w:val="18"/>
          <w:lang w:val="ro-RO"/>
        </w:rPr>
        <w:br/>
        <w:t xml:space="preserve">b) </w:t>
      </w:r>
      <w:r>
        <w:rPr>
          <w:color w:val="000000"/>
          <w:sz w:val="18"/>
          <w:szCs w:val="18"/>
          <w:lang w:val="ro-RO"/>
        </w:rPr>
        <w:t>î</w:t>
      </w:r>
      <w:r w:rsidRPr="00586D12">
        <w:rPr>
          <w:color w:val="000000"/>
          <w:sz w:val="18"/>
          <w:szCs w:val="18"/>
          <w:lang w:val="ro-RO"/>
        </w:rPr>
        <w:t>n cazul persoanelor juridice, altele dec</w:t>
      </w:r>
      <w:r>
        <w:rPr>
          <w:color w:val="000000"/>
          <w:sz w:val="18"/>
          <w:szCs w:val="18"/>
          <w:lang w:val="ro-RO"/>
        </w:rPr>
        <w:t>â</w:t>
      </w:r>
      <w:r w:rsidRPr="00586D12">
        <w:rPr>
          <w:color w:val="000000"/>
          <w:sz w:val="18"/>
          <w:szCs w:val="18"/>
          <w:lang w:val="ro-RO"/>
        </w:rPr>
        <w:t>t cele prev</w:t>
      </w:r>
      <w:r>
        <w:rPr>
          <w:color w:val="000000"/>
          <w:sz w:val="18"/>
          <w:szCs w:val="18"/>
          <w:lang w:val="ro-RO"/>
        </w:rPr>
        <w:t>ă</w:t>
      </w:r>
      <w:r w:rsidRPr="00586D12">
        <w:rPr>
          <w:color w:val="000000"/>
          <w:sz w:val="18"/>
          <w:szCs w:val="18"/>
          <w:lang w:val="ro-RO"/>
        </w:rPr>
        <w:t>zute la lit. a), sau al altor entit</w:t>
      </w:r>
      <w:r>
        <w:rPr>
          <w:color w:val="000000"/>
          <w:sz w:val="18"/>
          <w:szCs w:val="18"/>
          <w:lang w:val="ro-RO"/>
        </w:rPr>
        <w:t>ăţ</w:t>
      </w:r>
      <w:r w:rsidRPr="00586D12">
        <w:rPr>
          <w:color w:val="000000"/>
          <w:sz w:val="18"/>
          <w:szCs w:val="18"/>
          <w:lang w:val="ro-RO"/>
        </w:rPr>
        <w:t>i ori construc</w:t>
      </w:r>
      <w:r>
        <w:rPr>
          <w:color w:val="000000"/>
          <w:sz w:val="18"/>
          <w:szCs w:val="18"/>
          <w:lang w:val="ro-RO"/>
        </w:rPr>
        <w:t>ţ</w:t>
      </w:r>
      <w:r w:rsidRPr="00586D12">
        <w:rPr>
          <w:color w:val="000000"/>
          <w:sz w:val="18"/>
          <w:szCs w:val="18"/>
          <w:lang w:val="ro-RO"/>
        </w:rPr>
        <w:t>ii juridice care administreaz</w:t>
      </w:r>
      <w:r>
        <w:rPr>
          <w:color w:val="000000"/>
          <w:sz w:val="18"/>
          <w:szCs w:val="18"/>
          <w:lang w:val="ro-RO"/>
        </w:rPr>
        <w:t>ă</w:t>
      </w:r>
      <w:r w:rsidRPr="00586D12">
        <w:rPr>
          <w:color w:val="000000"/>
          <w:sz w:val="18"/>
          <w:szCs w:val="18"/>
          <w:lang w:val="ro-RO"/>
        </w:rPr>
        <w:t xml:space="preserve"> </w:t>
      </w:r>
      <w:r>
        <w:rPr>
          <w:color w:val="000000"/>
          <w:sz w:val="18"/>
          <w:szCs w:val="18"/>
          <w:lang w:val="ro-RO"/>
        </w:rPr>
        <w:t>ş</w:t>
      </w:r>
      <w:r w:rsidRPr="00586D12">
        <w:rPr>
          <w:color w:val="000000"/>
          <w:sz w:val="18"/>
          <w:szCs w:val="18"/>
          <w:lang w:val="ro-RO"/>
        </w:rPr>
        <w:t xml:space="preserve">i distribuie fonduri: </w:t>
      </w:r>
      <w:r w:rsidRPr="00586D12">
        <w:rPr>
          <w:color w:val="000000"/>
          <w:sz w:val="18"/>
          <w:szCs w:val="18"/>
          <w:lang w:val="ro-RO"/>
        </w:rPr>
        <w:br/>
        <w:t>1. persoana fizic</w:t>
      </w:r>
      <w:r>
        <w:rPr>
          <w:color w:val="000000"/>
          <w:sz w:val="18"/>
          <w:szCs w:val="18"/>
          <w:lang w:val="ro-RO"/>
        </w:rPr>
        <w:t>ă</w:t>
      </w:r>
      <w:r w:rsidRPr="00586D12">
        <w:rPr>
          <w:color w:val="000000"/>
          <w:sz w:val="18"/>
          <w:szCs w:val="18"/>
          <w:lang w:val="ro-RO"/>
        </w:rPr>
        <w:t xml:space="preserve"> care este beneficiar</w:t>
      </w:r>
      <w:r>
        <w:rPr>
          <w:color w:val="000000"/>
          <w:sz w:val="18"/>
          <w:szCs w:val="18"/>
          <w:lang w:val="ro-RO"/>
        </w:rPr>
        <w:t>ă</w:t>
      </w:r>
      <w:r w:rsidRPr="00586D12">
        <w:rPr>
          <w:color w:val="000000"/>
          <w:sz w:val="18"/>
          <w:szCs w:val="18"/>
          <w:lang w:val="ro-RO"/>
        </w:rPr>
        <w:t xml:space="preserve"> a cel pu</w:t>
      </w:r>
      <w:r>
        <w:rPr>
          <w:color w:val="000000"/>
          <w:sz w:val="18"/>
          <w:szCs w:val="18"/>
          <w:lang w:val="ro-RO"/>
        </w:rPr>
        <w:t>ţ</w:t>
      </w:r>
      <w:r w:rsidRPr="00586D12">
        <w:rPr>
          <w:color w:val="000000"/>
          <w:sz w:val="18"/>
          <w:szCs w:val="18"/>
          <w:lang w:val="ro-RO"/>
        </w:rPr>
        <w:t>in 25% din bunurile unei persoane juridice sau ale unei entit</w:t>
      </w:r>
      <w:r>
        <w:rPr>
          <w:color w:val="000000"/>
          <w:sz w:val="18"/>
          <w:szCs w:val="18"/>
          <w:lang w:val="ro-RO"/>
        </w:rPr>
        <w:t>ăţ</w:t>
      </w:r>
      <w:r w:rsidRPr="00586D12">
        <w:rPr>
          <w:color w:val="000000"/>
          <w:sz w:val="18"/>
          <w:szCs w:val="18"/>
          <w:lang w:val="ro-RO"/>
        </w:rPr>
        <w:t>i ori construc</w:t>
      </w:r>
      <w:r>
        <w:rPr>
          <w:color w:val="000000"/>
          <w:sz w:val="18"/>
          <w:szCs w:val="18"/>
          <w:lang w:val="ro-RO"/>
        </w:rPr>
        <w:t>ţ</w:t>
      </w:r>
      <w:r w:rsidRPr="00586D12">
        <w:rPr>
          <w:color w:val="000000"/>
          <w:sz w:val="18"/>
          <w:szCs w:val="18"/>
          <w:lang w:val="ro-RO"/>
        </w:rPr>
        <w:t xml:space="preserve">ii juridice, </w:t>
      </w:r>
      <w:r>
        <w:rPr>
          <w:color w:val="000000"/>
          <w:sz w:val="18"/>
          <w:szCs w:val="18"/>
          <w:lang w:val="ro-RO"/>
        </w:rPr>
        <w:t>î</w:t>
      </w:r>
      <w:r w:rsidRPr="00586D12">
        <w:rPr>
          <w:color w:val="000000"/>
          <w:sz w:val="18"/>
          <w:szCs w:val="18"/>
          <w:lang w:val="ro-RO"/>
        </w:rPr>
        <w:t xml:space="preserve">n cazul </w:t>
      </w:r>
      <w:r>
        <w:rPr>
          <w:color w:val="000000"/>
          <w:sz w:val="18"/>
          <w:szCs w:val="18"/>
          <w:lang w:val="ro-RO"/>
        </w:rPr>
        <w:t>î</w:t>
      </w:r>
      <w:r w:rsidRPr="00586D12">
        <w:rPr>
          <w:color w:val="000000"/>
          <w:sz w:val="18"/>
          <w:szCs w:val="18"/>
          <w:lang w:val="ro-RO"/>
        </w:rPr>
        <w:t>n care viitorii beneficiari au fost deja identifica</w:t>
      </w:r>
      <w:r>
        <w:rPr>
          <w:color w:val="000000"/>
          <w:sz w:val="18"/>
          <w:szCs w:val="18"/>
          <w:lang w:val="ro-RO"/>
        </w:rPr>
        <w:t>ţ</w:t>
      </w:r>
      <w:r w:rsidRPr="00586D12">
        <w:rPr>
          <w:color w:val="000000"/>
          <w:sz w:val="18"/>
          <w:szCs w:val="18"/>
          <w:lang w:val="ro-RO"/>
        </w:rPr>
        <w:t xml:space="preserve">i; </w:t>
      </w:r>
      <w:r w:rsidRPr="00586D12">
        <w:rPr>
          <w:color w:val="000000"/>
          <w:sz w:val="18"/>
          <w:szCs w:val="18"/>
          <w:lang w:val="ro-RO"/>
        </w:rPr>
        <w:br/>
        <w:t xml:space="preserve">2. grupul de persoane </w:t>
      </w:r>
      <w:r>
        <w:rPr>
          <w:color w:val="000000"/>
          <w:sz w:val="18"/>
          <w:szCs w:val="18"/>
          <w:lang w:val="ro-RO"/>
        </w:rPr>
        <w:t>î</w:t>
      </w:r>
      <w:r w:rsidRPr="00586D12">
        <w:rPr>
          <w:color w:val="000000"/>
          <w:sz w:val="18"/>
          <w:szCs w:val="18"/>
          <w:lang w:val="ro-RO"/>
        </w:rPr>
        <w:t>n al c</w:t>
      </w:r>
      <w:r>
        <w:rPr>
          <w:color w:val="000000"/>
          <w:sz w:val="18"/>
          <w:szCs w:val="18"/>
          <w:lang w:val="ro-RO"/>
        </w:rPr>
        <w:t>ă</w:t>
      </w:r>
      <w:r w:rsidRPr="00586D12">
        <w:rPr>
          <w:color w:val="000000"/>
          <w:sz w:val="18"/>
          <w:szCs w:val="18"/>
          <w:lang w:val="ro-RO"/>
        </w:rPr>
        <w:t>ror interes principal se constituie ori func</w:t>
      </w:r>
      <w:r>
        <w:rPr>
          <w:color w:val="000000"/>
          <w:sz w:val="18"/>
          <w:szCs w:val="18"/>
          <w:lang w:val="ro-RO"/>
        </w:rPr>
        <w:t>ţ</w:t>
      </w:r>
      <w:r w:rsidRPr="00586D12">
        <w:rPr>
          <w:color w:val="000000"/>
          <w:sz w:val="18"/>
          <w:szCs w:val="18"/>
          <w:lang w:val="ro-RO"/>
        </w:rPr>
        <w:t>ioneaz</w:t>
      </w:r>
      <w:r>
        <w:rPr>
          <w:color w:val="000000"/>
          <w:sz w:val="18"/>
          <w:szCs w:val="18"/>
          <w:lang w:val="ro-RO"/>
        </w:rPr>
        <w:t>ă</w:t>
      </w:r>
      <w:r w:rsidRPr="00586D12">
        <w:rPr>
          <w:color w:val="000000"/>
          <w:sz w:val="18"/>
          <w:szCs w:val="18"/>
          <w:lang w:val="ro-RO"/>
        </w:rPr>
        <w:t xml:space="preserve"> o persoan</w:t>
      </w:r>
      <w:r>
        <w:rPr>
          <w:color w:val="000000"/>
          <w:sz w:val="18"/>
          <w:szCs w:val="18"/>
          <w:lang w:val="ro-RO"/>
        </w:rPr>
        <w:t>ă</w:t>
      </w:r>
      <w:r w:rsidRPr="00586D12">
        <w:rPr>
          <w:color w:val="000000"/>
          <w:sz w:val="18"/>
          <w:szCs w:val="18"/>
          <w:lang w:val="ro-RO"/>
        </w:rPr>
        <w:t xml:space="preserve"> juridic</w:t>
      </w:r>
      <w:r>
        <w:rPr>
          <w:color w:val="000000"/>
          <w:sz w:val="18"/>
          <w:szCs w:val="18"/>
          <w:lang w:val="ro-RO"/>
        </w:rPr>
        <w:t>ă</w:t>
      </w:r>
      <w:r w:rsidRPr="00586D12">
        <w:rPr>
          <w:color w:val="000000"/>
          <w:sz w:val="18"/>
          <w:szCs w:val="18"/>
          <w:lang w:val="ro-RO"/>
        </w:rPr>
        <w:t xml:space="preserve"> sau o entitate ori construc</w:t>
      </w:r>
      <w:r>
        <w:rPr>
          <w:color w:val="000000"/>
          <w:sz w:val="18"/>
          <w:szCs w:val="18"/>
          <w:lang w:val="ro-RO"/>
        </w:rPr>
        <w:t>ţ</w:t>
      </w:r>
      <w:r w:rsidRPr="00586D12">
        <w:rPr>
          <w:color w:val="000000"/>
          <w:sz w:val="18"/>
          <w:szCs w:val="18"/>
          <w:lang w:val="ro-RO"/>
        </w:rPr>
        <w:t>ie juridic</w:t>
      </w:r>
      <w:r>
        <w:rPr>
          <w:color w:val="000000"/>
          <w:sz w:val="18"/>
          <w:szCs w:val="18"/>
          <w:lang w:val="ro-RO"/>
        </w:rPr>
        <w:t>ă</w:t>
      </w:r>
      <w:r w:rsidRPr="00586D12">
        <w:rPr>
          <w:color w:val="000000"/>
          <w:sz w:val="18"/>
          <w:szCs w:val="18"/>
          <w:lang w:val="ro-RO"/>
        </w:rPr>
        <w:t xml:space="preserve">, </w:t>
      </w:r>
      <w:r>
        <w:rPr>
          <w:color w:val="000000"/>
          <w:sz w:val="18"/>
          <w:szCs w:val="18"/>
          <w:lang w:val="ro-RO"/>
        </w:rPr>
        <w:t>î</w:t>
      </w:r>
      <w:r w:rsidRPr="00586D12">
        <w:rPr>
          <w:color w:val="000000"/>
          <w:sz w:val="18"/>
          <w:szCs w:val="18"/>
          <w:lang w:val="ro-RO"/>
        </w:rPr>
        <w:t xml:space="preserve">n cazul </w:t>
      </w:r>
      <w:r>
        <w:rPr>
          <w:color w:val="000000"/>
          <w:sz w:val="18"/>
          <w:szCs w:val="18"/>
          <w:lang w:val="ro-RO"/>
        </w:rPr>
        <w:t>î</w:t>
      </w:r>
      <w:r w:rsidRPr="00586D12">
        <w:rPr>
          <w:color w:val="000000"/>
          <w:sz w:val="18"/>
          <w:szCs w:val="18"/>
          <w:lang w:val="ro-RO"/>
        </w:rPr>
        <w:t>n care persoanele fizice care beneficiaz</w:t>
      </w:r>
      <w:r>
        <w:rPr>
          <w:color w:val="000000"/>
          <w:sz w:val="18"/>
          <w:szCs w:val="18"/>
          <w:lang w:val="ro-RO"/>
        </w:rPr>
        <w:t>ă</w:t>
      </w:r>
      <w:r w:rsidRPr="00586D12">
        <w:rPr>
          <w:color w:val="000000"/>
          <w:sz w:val="18"/>
          <w:szCs w:val="18"/>
          <w:lang w:val="ro-RO"/>
        </w:rPr>
        <w:t xml:space="preserve"> de persoana juridic</w:t>
      </w:r>
      <w:r>
        <w:rPr>
          <w:color w:val="000000"/>
          <w:sz w:val="18"/>
          <w:szCs w:val="18"/>
          <w:lang w:val="ro-RO"/>
        </w:rPr>
        <w:t>ă</w:t>
      </w:r>
      <w:r w:rsidRPr="00586D12">
        <w:rPr>
          <w:color w:val="000000"/>
          <w:sz w:val="18"/>
          <w:szCs w:val="18"/>
          <w:lang w:val="ro-RO"/>
        </w:rPr>
        <w:t xml:space="preserve"> sau de entitatea juridic</w:t>
      </w:r>
      <w:r>
        <w:rPr>
          <w:color w:val="000000"/>
          <w:sz w:val="18"/>
          <w:szCs w:val="18"/>
          <w:lang w:val="ro-RO"/>
        </w:rPr>
        <w:t>ă</w:t>
      </w:r>
      <w:r w:rsidRPr="00586D12">
        <w:rPr>
          <w:color w:val="000000"/>
          <w:sz w:val="18"/>
          <w:szCs w:val="18"/>
          <w:lang w:val="ro-RO"/>
        </w:rPr>
        <w:t xml:space="preserve"> nu au fost </w:t>
      </w:r>
      <w:r>
        <w:rPr>
          <w:color w:val="000000"/>
          <w:sz w:val="18"/>
          <w:szCs w:val="18"/>
          <w:lang w:val="ro-RO"/>
        </w:rPr>
        <w:t>î</w:t>
      </w:r>
      <w:r w:rsidRPr="00586D12">
        <w:rPr>
          <w:color w:val="000000"/>
          <w:sz w:val="18"/>
          <w:szCs w:val="18"/>
          <w:lang w:val="ro-RO"/>
        </w:rPr>
        <w:t xml:space="preserve">ncă identificate; </w:t>
      </w:r>
      <w:r w:rsidRPr="00586D12">
        <w:rPr>
          <w:color w:val="000000"/>
          <w:sz w:val="18"/>
          <w:szCs w:val="18"/>
          <w:lang w:val="ro-RO"/>
        </w:rPr>
        <w:br/>
        <w:t>3. persoana sau persoanele fizice care exercit</w:t>
      </w:r>
      <w:r>
        <w:rPr>
          <w:color w:val="000000"/>
          <w:sz w:val="18"/>
          <w:szCs w:val="18"/>
          <w:lang w:val="ro-RO"/>
        </w:rPr>
        <w:t>ă</w:t>
      </w:r>
      <w:r w:rsidRPr="00586D12">
        <w:rPr>
          <w:color w:val="000000"/>
          <w:sz w:val="18"/>
          <w:szCs w:val="18"/>
          <w:lang w:val="ro-RO"/>
        </w:rPr>
        <w:t xml:space="preserve"> controlul asupra a cel pu</w:t>
      </w:r>
      <w:r>
        <w:rPr>
          <w:color w:val="000000"/>
          <w:sz w:val="18"/>
          <w:szCs w:val="18"/>
          <w:lang w:val="ro-RO"/>
        </w:rPr>
        <w:t>ţ</w:t>
      </w:r>
      <w:r w:rsidRPr="00586D12">
        <w:rPr>
          <w:color w:val="000000"/>
          <w:sz w:val="18"/>
          <w:szCs w:val="18"/>
          <w:lang w:val="ro-RO"/>
        </w:rPr>
        <w:t>in 25% din bunurile unei persoane juridice sau ale unei entit</w:t>
      </w:r>
      <w:r>
        <w:rPr>
          <w:color w:val="000000"/>
          <w:sz w:val="18"/>
          <w:szCs w:val="18"/>
          <w:lang w:val="ro-RO"/>
        </w:rPr>
        <w:t>ăţ</w:t>
      </w:r>
      <w:r w:rsidRPr="00586D12">
        <w:rPr>
          <w:color w:val="000000"/>
          <w:sz w:val="18"/>
          <w:szCs w:val="18"/>
          <w:lang w:val="ro-RO"/>
        </w:rPr>
        <w:t>i ori construc</w:t>
      </w:r>
      <w:r>
        <w:rPr>
          <w:color w:val="000000"/>
          <w:sz w:val="18"/>
          <w:szCs w:val="18"/>
          <w:lang w:val="ro-RO"/>
        </w:rPr>
        <w:t>ţ</w:t>
      </w:r>
      <w:r w:rsidRPr="00586D12">
        <w:rPr>
          <w:color w:val="000000"/>
          <w:sz w:val="18"/>
          <w:szCs w:val="18"/>
          <w:lang w:val="ro-RO"/>
        </w:rPr>
        <w:t xml:space="preserve">ii juridice. </w:t>
      </w:r>
      <w:r w:rsidRPr="00586D12">
        <w:rPr>
          <w:color w:val="000000"/>
          <w:sz w:val="18"/>
          <w:szCs w:val="18"/>
          <w:lang w:val="ro-RO"/>
        </w:rPr>
        <w:br/>
      </w:r>
      <w:r w:rsidRPr="0060535D">
        <w:rPr>
          <w:b/>
          <w:bCs/>
          <w:sz w:val="18"/>
          <w:szCs w:val="18"/>
          <w:lang w:val="ro-RO"/>
        </w:rPr>
        <w:t xml:space="preserve">“Contract” </w:t>
      </w:r>
      <w:r w:rsidRPr="0060535D">
        <w:rPr>
          <w:sz w:val="18"/>
          <w:szCs w:val="18"/>
          <w:lang w:val="ro-RO"/>
        </w:rPr>
        <w:t xml:space="preserve">reprezintă prezentul contract, împreună cu anexele sale şi amendamentele survenite, precum şi alţi termeni şi condiţiile agreate de către CLIENT şi INTERMEDIAR în scris în legătură cu prezentul contract; </w:t>
      </w:r>
    </w:p>
    <w:p w14:paraId="3EBCAA97" w14:textId="77777777" w:rsidR="00864A7F" w:rsidRPr="0060535D" w:rsidRDefault="00864A7F" w:rsidP="00864A7F">
      <w:pPr>
        <w:autoSpaceDE w:val="0"/>
        <w:autoSpaceDN w:val="0"/>
        <w:adjustRightInd w:val="0"/>
        <w:jc w:val="both"/>
        <w:rPr>
          <w:sz w:val="18"/>
          <w:szCs w:val="18"/>
          <w:lang w:val="ro-RO"/>
        </w:rPr>
      </w:pPr>
      <w:r w:rsidRPr="0060535D">
        <w:rPr>
          <w:b/>
          <w:bCs/>
          <w:sz w:val="18"/>
          <w:szCs w:val="18"/>
          <w:lang w:val="ro-RO"/>
        </w:rPr>
        <w:t xml:space="preserve">“Cont client” </w:t>
      </w:r>
      <w:r w:rsidRPr="0060535D">
        <w:rPr>
          <w:sz w:val="18"/>
          <w:szCs w:val="18"/>
          <w:lang w:val="ro-RO"/>
        </w:rPr>
        <w:t xml:space="preserve">- contul deschis la Intermediar, în numele Clientului, pentru evidenţierea deţinerilor şi operaţiunilor cu instrumente financiare şi numerar ale acestuia; </w:t>
      </w:r>
    </w:p>
    <w:p w14:paraId="66E94AA1" w14:textId="77777777" w:rsidR="00864A7F" w:rsidRPr="001D210B" w:rsidRDefault="00864A7F" w:rsidP="00864A7F">
      <w:pPr>
        <w:autoSpaceDE w:val="0"/>
        <w:autoSpaceDN w:val="0"/>
        <w:adjustRightInd w:val="0"/>
        <w:jc w:val="both"/>
        <w:rPr>
          <w:sz w:val="18"/>
          <w:szCs w:val="18"/>
          <w:lang w:val="ro-RO"/>
        </w:rPr>
      </w:pPr>
      <w:r w:rsidRPr="0060535D">
        <w:rPr>
          <w:b/>
          <w:bCs/>
          <w:sz w:val="18"/>
          <w:szCs w:val="18"/>
          <w:lang w:val="ro-RO"/>
        </w:rPr>
        <w:t>“Valori mobiliare</w:t>
      </w:r>
      <w:r w:rsidRPr="001D210B">
        <w:rPr>
          <w:bCs/>
          <w:sz w:val="18"/>
          <w:szCs w:val="18"/>
          <w:lang w:val="ro-RO"/>
        </w:rPr>
        <w:t>”</w:t>
      </w:r>
      <w:r w:rsidRPr="001D210B">
        <w:rPr>
          <w:sz w:val="18"/>
          <w:szCs w:val="18"/>
          <w:lang w:val="ro-RO"/>
        </w:rPr>
        <w:t xml:space="preserve">- a) acţiuni emise de societăţi comerciale şi alte valori mobiliare echivalente ale acestora, negociate pe piaţa de capital; b) obligaţiuni şi alte titluri de creanţă, inclusiv titlurile de stat cu scadenţă mai mare de 12 luni, negociabile pe piaţa de capital; c) orice alte titluri negociate în mod obişnuit, care dau dreptul de a achiziţiona respectivele valori mobiliare prin subscriere sau schimb, dând loc la o decontare în bani, cu excepţia instrumentelor de plată; </w:t>
      </w:r>
    </w:p>
    <w:p w14:paraId="1EE0F249" w14:textId="77777777" w:rsidR="00864A7F" w:rsidRPr="0060535D" w:rsidRDefault="00864A7F" w:rsidP="00864A7F">
      <w:pPr>
        <w:autoSpaceDE w:val="0"/>
        <w:autoSpaceDN w:val="0"/>
        <w:adjustRightInd w:val="0"/>
        <w:jc w:val="both"/>
        <w:rPr>
          <w:sz w:val="18"/>
          <w:szCs w:val="18"/>
          <w:lang w:val="ro-RO"/>
        </w:rPr>
      </w:pPr>
      <w:r w:rsidRPr="0060535D">
        <w:rPr>
          <w:b/>
          <w:bCs/>
          <w:sz w:val="18"/>
          <w:szCs w:val="18"/>
          <w:lang w:val="ro-RO"/>
        </w:rPr>
        <w:t xml:space="preserve">“Ordin” </w:t>
      </w:r>
      <w:r w:rsidRPr="0060535D">
        <w:rPr>
          <w:sz w:val="18"/>
          <w:szCs w:val="18"/>
          <w:lang w:val="ro-RO"/>
        </w:rPr>
        <w:t xml:space="preserve">- instrucţiunea de a cumpăra sau vinde un anumit instrument financiar; </w:t>
      </w:r>
    </w:p>
    <w:p w14:paraId="36BB8E4C" w14:textId="77777777" w:rsidR="00864A7F" w:rsidRPr="0060535D" w:rsidRDefault="00864A7F" w:rsidP="00864A7F">
      <w:pPr>
        <w:autoSpaceDE w:val="0"/>
        <w:autoSpaceDN w:val="0"/>
        <w:adjustRightInd w:val="0"/>
        <w:jc w:val="both"/>
        <w:rPr>
          <w:sz w:val="18"/>
          <w:szCs w:val="18"/>
          <w:lang w:val="ro-RO"/>
        </w:rPr>
      </w:pPr>
      <w:r w:rsidRPr="0060535D">
        <w:rPr>
          <w:b/>
          <w:bCs/>
          <w:sz w:val="18"/>
          <w:szCs w:val="18"/>
          <w:lang w:val="ro-RO"/>
        </w:rPr>
        <w:t>“Instrucţiuni”</w:t>
      </w:r>
      <w:r>
        <w:rPr>
          <w:sz w:val="18"/>
          <w:szCs w:val="18"/>
          <w:lang w:val="ro-RO"/>
        </w:rPr>
        <w:t>- reprezintă toate i</w:t>
      </w:r>
      <w:r w:rsidRPr="0060535D">
        <w:rPr>
          <w:sz w:val="18"/>
          <w:szCs w:val="18"/>
          <w:lang w:val="ro-RO"/>
        </w:rPr>
        <w:t xml:space="preserve">nstrucţiunile primite de </w:t>
      </w:r>
      <w:r>
        <w:rPr>
          <w:sz w:val="18"/>
          <w:szCs w:val="18"/>
          <w:lang w:val="ro-RO"/>
        </w:rPr>
        <w:t xml:space="preserve">o societate de servicii de investiţii </w:t>
      </w:r>
      <w:r w:rsidRPr="0060535D">
        <w:rPr>
          <w:sz w:val="18"/>
          <w:szCs w:val="18"/>
          <w:lang w:val="ro-RO"/>
        </w:rPr>
        <w:t xml:space="preserve"> </w:t>
      </w:r>
      <w:r>
        <w:rPr>
          <w:sz w:val="18"/>
          <w:szCs w:val="18"/>
          <w:lang w:val="ro-RO"/>
        </w:rPr>
        <w:t xml:space="preserve">financiare </w:t>
      </w:r>
      <w:r w:rsidRPr="0060535D">
        <w:rPr>
          <w:sz w:val="18"/>
          <w:szCs w:val="18"/>
          <w:lang w:val="ro-RO"/>
        </w:rPr>
        <w:t xml:space="preserve">de la </w:t>
      </w:r>
      <w:r>
        <w:rPr>
          <w:sz w:val="18"/>
          <w:szCs w:val="18"/>
          <w:lang w:val="ro-RO"/>
        </w:rPr>
        <w:t>client</w:t>
      </w:r>
      <w:r w:rsidRPr="0060535D">
        <w:rPr>
          <w:sz w:val="18"/>
          <w:szCs w:val="18"/>
          <w:lang w:val="ro-RO"/>
        </w:rPr>
        <w:t xml:space="preserve">, direct sau prin intermediul persoanei împuternicite de acesta; </w:t>
      </w:r>
    </w:p>
    <w:p w14:paraId="544EC0CA" w14:textId="77777777" w:rsidR="00864A7F" w:rsidRPr="00C2145E" w:rsidRDefault="00864A7F" w:rsidP="00864A7F">
      <w:pPr>
        <w:jc w:val="both"/>
        <w:rPr>
          <w:sz w:val="18"/>
          <w:szCs w:val="18"/>
          <w:lang w:val="ro-RO"/>
        </w:rPr>
      </w:pPr>
      <w:r w:rsidRPr="0060535D">
        <w:rPr>
          <w:b/>
          <w:bCs/>
          <w:sz w:val="18"/>
          <w:szCs w:val="18"/>
          <w:lang w:val="ro-RO"/>
        </w:rPr>
        <w:t>“Instrumente financiare”</w:t>
      </w:r>
      <w:r w:rsidRPr="0060535D">
        <w:rPr>
          <w:sz w:val="18"/>
          <w:szCs w:val="18"/>
          <w:lang w:val="ro-RO"/>
        </w:rPr>
        <w:t xml:space="preserve">, </w:t>
      </w:r>
      <w:r>
        <w:rPr>
          <w:sz w:val="18"/>
          <w:szCs w:val="18"/>
          <w:lang w:val="ro-RO"/>
        </w:rPr>
        <w:t xml:space="preserve">reprezintă instrumentele </w:t>
      </w:r>
      <w:r w:rsidR="00467C56" w:rsidRPr="00467C56">
        <w:rPr>
          <w:sz w:val="18"/>
          <w:szCs w:val="18"/>
          <w:lang w:val="ro-RO"/>
        </w:rPr>
        <w:t>financiar</w:t>
      </w:r>
      <w:r w:rsidR="00467C56">
        <w:rPr>
          <w:sz w:val="18"/>
          <w:szCs w:val="18"/>
          <w:lang w:val="ro-RO"/>
        </w:rPr>
        <w:t>e</w:t>
      </w:r>
      <w:r w:rsidR="00467C56" w:rsidRPr="00467C56">
        <w:rPr>
          <w:sz w:val="18"/>
          <w:szCs w:val="18"/>
          <w:lang w:val="ro-RO"/>
        </w:rPr>
        <w:t xml:space="preserve"> în sensul articolului 4 alineatul (1) punctul 15 din Directiva 2014/65/UE;</w:t>
      </w:r>
    </w:p>
    <w:p w14:paraId="6C46F4A6" w14:textId="77777777" w:rsidR="00864A7F" w:rsidRDefault="00864A7F" w:rsidP="00864A7F">
      <w:pPr>
        <w:autoSpaceDE w:val="0"/>
        <w:autoSpaceDN w:val="0"/>
        <w:adjustRightInd w:val="0"/>
        <w:jc w:val="both"/>
        <w:rPr>
          <w:sz w:val="18"/>
          <w:szCs w:val="18"/>
          <w:lang w:val="ro-RO"/>
        </w:rPr>
      </w:pPr>
      <w:r w:rsidRPr="0060535D">
        <w:rPr>
          <w:b/>
          <w:bCs/>
          <w:sz w:val="18"/>
          <w:szCs w:val="18"/>
          <w:lang w:val="ro-RO"/>
        </w:rPr>
        <w:t>“Depozitarul</w:t>
      </w:r>
      <w:r w:rsidRPr="0060535D">
        <w:rPr>
          <w:sz w:val="18"/>
          <w:szCs w:val="18"/>
          <w:lang w:val="ro-RO"/>
        </w:rPr>
        <w:t xml:space="preserve">”- </w:t>
      </w:r>
      <w:r>
        <w:rPr>
          <w:sz w:val="18"/>
          <w:szCs w:val="18"/>
          <w:lang w:val="ro-RO"/>
        </w:rPr>
        <w:t xml:space="preserve">o </w:t>
      </w:r>
      <w:r w:rsidRPr="0060535D">
        <w:rPr>
          <w:sz w:val="18"/>
          <w:szCs w:val="18"/>
          <w:lang w:val="ro-RO"/>
        </w:rPr>
        <w:t>institu</w:t>
      </w:r>
      <w:r>
        <w:rPr>
          <w:sz w:val="18"/>
          <w:szCs w:val="18"/>
          <w:lang w:val="ro-RO"/>
        </w:rPr>
        <w:t xml:space="preserve">ţie </w:t>
      </w:r>
      <w:r w:rsidRPr="0060535D">
        <w:rPr>
          <w:sz w:val="18"/>
          <w:szCs w:val="18"/>
          <w:lang w:val="ro-RO"/>
        </w:rPr>
        <w:t>care furnizeaz</w:t>
      </w:r>
      <w:r>
        <w:rPr>
          <w:sz w:val="18"/>
          <w:szCs w:val="18"/>
          <w:lang w:val="ro-RO"/>
        </w:rPr>
        <w:t>ă</w:t>
      </w:r>
      <w:r w:rsidRPr="0060535D">
        <w:rPr>
          <w:sz w:val="18"/>
          <w:szCs w:val="18"/>
          <w:lang w:val="ro-RO"/>
        </w:rPr>
        <w:t xml:space="preserve"> servicii de depozitare, registru, compensare si decontare a tranzac</w:t>
      </w:r>
      <w:r>
        <w:rPr>
          <w:sz w:val="18"/>
          <w:szCs w:val="18"/>
          <w:lang w:val="ro-RO"/>
        </w:rPr>
        <w:t>ţ</w:t>
      </w:r>
      <w:r w:rsidRPr="0060535D">
        <w:rPr>
          <w:sz w:val="18"/>
          <w:szCs w:val="18"/>
          <w:lang w:val="ro-RO"/>
        </w:rPr>
        <w:t xml:space="preserve">iilor cu instrumente financiare </w:t>
      </w:r>
      <w:r>
        <w:rPr>
          <w:sz w:val="18"/>
          <w:szCs w:val="18"/>
          <w:lang w:val="ro-RO"/>
        </w:rPr>
        <w:t xml:space="preserve">pe piaţa la vedere, </w:t>
      </w:r>
      <w:r w:rsidRPr="0060535D">
        <w:rPr>
          <w:sz w:val="18"/>
          <w:szCs w:val="18"/>
          <w:lang w:val="ro-RO"/>
        </w:rPr>
        <w:t>precum si alte opera</w:t>
      </w:r>
      <w:r>
        <w:rPr>
          <w:sz w:val="18"/>
          <w:szCs w:val="18"/>
          <w:lang w:val="ro-RO"/>
        </w:rPr>
        <w:t>ţ</w:t>
      </w:r>
      <w:r w:rsidRPr="0060535D">
        <w:rPr>
          <w:sz w:val="18"/>
          <w:szCs w:val="18"/>
          <w:lang w:val="ro-RO"/>
        </w:rPr>
        <w:t>iuni</w:t>
      </w:r>
      <w:r>
        <w:rPr>
          <w:sz w:val="18"/>
          <w:szCs w:val="18"/>
          <w:lang w:val="ro-RO"/>
        </w:rPr>
        <w:t xml:space="preserve"> </w:t>
      </w:r>
      <w:r w:rsidRPr="0060535D">
        <w:rPr>
          <w:sz w:val="18"/>
          <w:szCs w:val="18"/>
          <w:lang w:val="ro-RO"/>
        </w:rPr>
        <w:t>in leg</w:t>
      </w:r>
      <w:r>
        <w:rPr>
          <w:sz w:val="18"/>
          <w:szCs w:val="18"/>
          <w:lang w:val="ro-RO"/>
        </w:rPr>
        <w:t>ă</w:t>
      </w:r>
      <w:r w:rsidRPr="0060535D">
        <w:rPr>
          <w:sz w:val="18"/>
          <w:szCs w:val="18"/>
          <w:lang w:val="ro-RO"/>
        </w:rPr>
        <w:t>tur</w:t>
      </w:r>
      <w:r>
        <w:rPr>
          <w:sz w:val="18"/>
          <w:szCs w:val="18"/>
          <w:lang w:val="ro-RO"/>
        </w:rPr>
        <w:t>ă</w:t>
      </w:r>
      <w:r w:rsidRPr="0060535D">
        <w:rPr>
          <w:sz w:val="18"/>
          <w:szCs w:val="18"/>
          <w:lang w:val="ro-RO"/>
        </w:rPr>
        <w:t xml:space="preserve"> cu acestea</w:t>
      </w:r>
      <w:r>
        <w:rPr>
          <w:sz w:val="18"/>
          <w:szCs w:val="18"/>
          <w:lang w:val="ro-RO"/>
        </w:rPr>
        <w:t>,</w:t>
      </w:r>
      <w:r w:rsidRPr="0060535D">
        <w:rPr>
          <w:sz w:val="18"/>
          <w:szCs w:val="18"/>
          <w:lang w:val="ro-RO"/>
        </w:rPr>
        <w:t xml:space="preserve"> astfel cum sunt definite </w:t>
      </w:r>
      <w:r>
        <w:rPr>
          <w:sz w:val="18"/>
          <w:szCs w:val="18"/>
          <w:lang w:val="ro-RO"/>
        </w:rPr>
        <w:t>î</w:t>
      </w:r>
      <w:r w:rsidRPr="0060535D">
        <w:rPr>
          <w:sz w:val="18"/>
          <w:szCs w:val="18"/>
          <w:lang w:val="ro-RO"/>
        </w:rPr>
        <w:t>n Legea nr. 297/2004 privind pia</w:t>
      </w:r>
      <w:r>
        <w:rPr>
          <w:sz w:val="18"/>
          <w:szCs w:val="18"/>
          <w:lang w:val="ro-RO"/>
        </w:rPr>
        <w:t>ţ</w:t>
      </w:r>
      <w:r w:rsidRPr="0060535D">
        <w:rPr>
          <w:sz w:val="18"/>
          <w:szCs w:val="18"/>
          <w:lang w:val="ro-RO"/>
        </w:rPr>
        <w:t>a de capital</w:t>
      </w:r>
      <w:r>
        <w:rPr>
          <w:sz w:val="18"/>
          <w:szCs w:val="18"/>
          <w:lang w:val="ro-RO"/>
        </w:rPr>
        <w:t>, cu modificările şi completările ulterioare</w:t>
      </w:r>
      <w:r w:rsidRPr="0060535D">
        <w:rPr>
          <w:sz w:val="18"/>
          <w:szCs w:val="18"/>
          <w:lang w:val="ro-RO"/>
        </w:rPr>
        <w:t>;</w:t>
      </w:r>
    </w:p>
    <w:p w14:paraId="79247A63" w14:textId="77777777" w:rsidR="00864A7F" w:rsidRPr="00E31E8D" w:rsidRDefault="00864A7F" w:rsidP="00864A7F">
      <w:pPr>
        <w:autoSpaceDE w:val="0"/>
        <w:autoSpaceDN w:val="0"/>
        <w:adjustRightInd w:val="0"/>
        <w:jc w:val="both"/>
        <w:rPr>
          <w:sz w:val="18"/>
          <w:szCs w:val="18"/>
          <w:lang w:val="ro-RO"/>
        </w:rPr>
      </w:pPr>
      <w:r w:rsidRPr="00E31E8D">
        <w:rPr>
          <w:b/>
          <w:bCs/>
          <w:color w:val="000000"/>
          <w:sz w:val="18"/>
          <w:szCs w:val="18"/>
          <w:lang w:val="ro-RO"/>
        </w:rPr>
        <w:t xml:space="preserve">„Casa </w:t>
      </w:r>
      <w:r>
        <w:rPr>
          <w:b/>
          <w:bCs/>
          <w:color w:val="000000"/>
          <w:sz w:val="18"/>
          <w:szCs w:val="18"/>
          <w:lang w:val="ro-RO"/>
        </w:rPr>
        <w:t>de Compensaţ</w:t>
      </w:r>
      <w:r w:rsidRPr="00E31E8D">
        <w:rPr>
          <w:b/>
          <w:bCs/>
          <w:color w:val="000000"/>
          <w:sz w:val="18"/>
          <w:szCs w:val="18"/>
          <w:lang w:val="ro-RO"/>
        </w:rPr>
        <w:t>ie”</w:t>
      </w:r>
      <w:r w:rsidRPr="00E31E8D">
        <w:rPr>
          <w:bCs/>
          <w:color w:val="000000"/>
          <w:sz w:val="18"/>
          <w:szCs w:val="18"/>
          <w:lang w:val="ro-RO"/>
        </w:rPr>
        <w:t xml:space="preserve">  este  </w:t>
      </w:r>
      <w:r>
        <w:rPr>
          <w:bCs/>
          <w:color w:val="000000"/>
          <w:sz w:val="18"/>
          <w:szCs w:val="18"/>
          <w:lang w:val="ro-RO"/>
        </w:rPr>
        <w:t>o</w:t>
      </w:r>
      <w:r w:rsidRPr="00E31E8D">
        <w:rPr>
          <w:bCs/>
          <w:color w:val="000000"/>
          <w:sz w:val="18"/>
          <w:szCs w:val="18"/>
          <w:lang w:val="ro-RO"/>
        </w:rPr>
        <w:t xml:space="preserve"> institu</w:t>
      </w:r>
      <w:r>
        <w:rPr>
          <w:bCs/>
          <w:color w:val="000000"/>
          <w:sz w:val="18"/>
          <w:szCs w:val="18"/>
          <w:lang w:val="ro-RO"/>
        </w:rPr>
        <w:t>ţie</w:t>
      </w:r>
      <w:r w:rsidRPr="00E31E8D">
        <w:rPr>
          <w:bCs/>
          <w:color w:val="000000"/>
          <w:sz w:val="18"/>
          <w:szCs w:val="18"/>
          <w:lang w:val="ro-RO"/>
        </w:rPr>
        <w:t xml:space="preserve"> </w:t>
      </w:r>
      <w:r>
        <w:rPr>
          <w:bCs/>
          <w:color w:val="000000"/>
          <w:sz w:val="18"/>
          <w:szCs w:val="18"/>
          <w:lang w:val="ro-RO"/>
        </w:rPr>
        <w:t>care</w:t>
      </w:r>
      <w:r w:rsidRPr="00E31E8D">
        <w:rPr>
          <w:bCs/>
          <w:color w:val="000000"/>
          <w:sz w:val="18"/>
          <w:szCs w:val="18"/>
          <w:lang w:val="ro-RO"/>
        </w:rPr>
        <w:t xml:space="preserve"> se ocup</w:t>
      </w:r>
      <w:r>
        <w:rPr>
          <w:bCs/>
          <w:color w:val="000000"/>
          <w:sz w:val="18"/>
          <w:szCs w:val="18"/>
          <w:lang w:val="ro-RO"/>
        </w:rPr>
        <w:t>ă</w:t>
      </w:r>
      <w:r w:rsidRPr="00E31E8D">
        <w:rPr>
          <w:bCs/>
          <w:color w:val="000000"/>
          <w:sz w:val="18"/>
          <w:szCs w:val="18"/>
          <w:lang w:val="ro-RO"/>
        </w:rPr>
        <w:t xml:space="preserve"> cu gestionarea riscului participan</w:t>
      </w:r>
      <w:r>
        <w:rPr>
          <w:bCs/>
          <w:color w:val="000000"/>
          <w:sz w:val="18"/>
          <w:szCs w:val="18"/>
          <w:lang w:val="ro-RO"/>
        </w:rPr>
        <w:t>ţ</w:t>
      </w:r>
      <w:r w:rsidRPr="00E31E8D">
        <w:rPr>
          <w:bCs/>
          <w:color w:val="000000"/>
          <w:sz w:val="18"/>
          <w:szCs w:val="18"/>
          <w:lang w:val="ro-RO"/>
        </w:rPr>
        <w:t>ilor</w:t>
      </w:r>
      <w:r>
        <w:rPr>
          <w:bCs/>
          <w:color w:val="000000"/>
          <w:sz w:val="18"/>
          <w:szCs w:val="18"/>
          <w:lang w:val="ro-RO"/>
        </w:rPr>
        <w:t>, precum şi cu</w:t>
      </w:r>
      <w:r w:rsidRPr="00E31E8D">
        <w:rPr>
          <w:bCs/>
          <w:color w:val="000000"/>
          <w:sz w:val="18"/>
          <w:szCs w:val="18"/>
          <w:lang w:val="ro-RO"/>
        </w:rPr>
        <w:t xml:space="preserve"> </w:t>
      </w:r>
      <w:r>
        <w:rPr>
          <w:bCs/>
          <w:color w:val="000000"/>
          <w:sz w:val="18"/>
          <w:szCs w:val="18"/>
          <w:lang w:val="ro-RO"/>
        </w:rPr>
        <w:t>e</w:t>
      </w:r>
      <w:r w:rsidRPr="00E31E8D">
        <w:rPr>
          <w:bCs/>
          <w:color w:val="000000"/>
          <w:sz w:val="18"/>
          <w:szCs w:val="18"/>
          <w:lang w:val="ro-RO"/>
        </w:rPr>
        <w:t>viden</w:t>
      </w:r>
      <w:r>
        <w:rPr>
          <w:bCs/>
          <w:color w:val="000000"/>
          <w:sz w:val="18"/>
          <w:szCs w:val="18"/>
          <w:lang w:val="ro-RO"/>
        </w:rPr>
        <w:t>ţ</w:t>
      </w:r>
      <w:r w:rsidRPr="00E31E8D">
        <w:rPr>
          <w:bCs/>
          <w:color w:val="000000"/>
          <w:sz w:val="18"/>
          <w:szCs w:val="18"/>
          <w:lang w:val="ro-RO"/>
        </w:rPr>
        <w:t xml:space="preserve">a, compensarea </w:t>
      </w:r>
      <w:r>
        <w:rPr>
          <w:bCs/>
          <w:color w:val="000000"/>
          <w:sz w:val="18"/>
          <w:szCs w:val="18"/>
          <w:lang w:val="ro-RO"/>
        </w:rPr>
        <w:t>zilnică, marcarea la piaţă,</w:t>
      </w:r>
      <w:r w:rsidRPr="00E31E8D">
        <w:rPr>
          <w:bCs/>
          <w:color w:val="000000"/>
          <w:sz w:val="18"/>
          <w:szCs w:val="18"/>
          <w:lang w:val="ro-RO"/>
        </w:rPr>
        <w:t xml:space="preserve"> decontarea tranzac</w:t>
      </w:r>
      <w:r>
        <w:rPr>
          <w:bCs/>
          <w:color w:val="000000"/>
          <w:sz w:val="18"/>
          <w:szCs w:val="18"/>
          <w:lang w:val="ro-RO"/>
        </w:rPr>
        <w:t>ţ</w:t>
      </w:r>
      <w:r w:rsidRPr="00E31E8D">
        <w:rPr>
          <w:bCs/>
          <w:color w:val="000000"/>
          <w:sz w:val="18"/>
          <w:szCs w:val="18"/>
          <w:lang w:val="ro-RO"/>
        </w:rPr>
        <w:t xml:space="preserve">iilor </w:t>
      </w:r>
      <w:r>
        <w:rPr>
          <w:bCs/>
          <w:color w:val="000000"/>
          <w:sz w:val="18"/>
          <w:szCs w:val="18"/>
          <w:lang w:val="ro-RO"/>
        </w:rPr>
        <w:t xml:space="preserve">cu instrumente financiare derivate şi lichidarea la scadenţă a poziţiilor deschise. </w:t>
      </w:r>
    </w:p>
    <w:p w14:paraId="0778325C" w14:textId="77777777" w:rsidR="00864A7F" w:rsidRPr="0060535D" w:rsidRDefault="00864A7F" w:rsidP="00864A7F">
      <w:pPr>
        <w:suppressAutoHyphens/>
        <w:jc w:val="both"/>
        <w:rPr>
          <w:noProof/>
          <w:spacing w:val="-3"/>
          <w:sz w:val="18"/>
          <w:szCs w:val="18"/>
          <w:lang w:val="ro-RO"/>
        </w:rPr>
      </w:pPr>
      <w:r w:rsidRPr="0060535D">
        <w:rPr>
          <w:b/>
          <w:noProof/>
          <w:spacing w:val="-3"/>
          <w:sz w:val="18"/>
          <w:szCs w:val="18"/>
          <w:lang w:val="ro-RO"/>
        </w:rPr>
        <w:t>“Tranzac</w:t>
      </w:r>
      <w:r>
        <w:rPr>
          <w:b/>
          <w:noProof/>
          <w:spacing w:val="-3"/>
          <w:sz w:val="18"/>
          <w:szCs w:val="18"/>
          <w:lang w:val="ro-RO"/>
        </w:rPr>
        <w:t>ţ</w:t>
      </w:r>
      <w:r w:rsidRPr="0060535D">
        <w:rPr>
          <w:b/>
          <w:noProof/>
          <w:spacing w:val="-3"/>
          <w:sz w:val="18"/>
          <w:szCs w:val="18"/>
          <w:lang w:val="ro-RO"/>
        </w:rPr>
        <w:t>ie“</w:t>
      </w:r>
      <w:r w:rsidRPr="0060535D">
        <w:rPr>
          <w:noProof/>
          <w:spacing w:val="-3"/>
          <w:sz w:val="18"/>
          <w:szCs w:val="18"/>
          <w:lang w:val="ro-RO"/>
        </w:rPr>
        <w:t xml:space="preserve"> reprezinta executarea de catre intermediar</w:t>
      </w:r>
      <w:r w:rsidRPr="00515AC3">
        <w:rPr>
          <w:noProof/>
          <w:spacing w:val="-3"/>
          <w:sz w:val="18"/>
          <w:szCs w:val="18"/>
          <w:lang w:val="ro-RO"/>
        </w:rPr>
        <w:t xml:space="preserve"> </w:t>
      </w:r>
      <w:r>
        <w:rPr>
          <w:noProof/>
          <w:spacing w:val="-3"/>
          <w:sz w:val="18"/>
          <w:szCs w:val="18"/>
          <w:lang w:val="ro-RO"/>
        </w:rPr>
        <w:t>de tranzacţii cu instrumente financiare</w:t>
      </w:r>
      <w:r w:rsidRPr="0060535D">
        <w:rPr>
          <w:noProof/>
          <w:spacing w:val="-3"/>
          <w:sz w:val="18"/>
          <w:szCs w:val="18"/>
          <w:lang w:val="ro-RO"/>
        </w:rPr>
        <w:t xml:space="preserve"> pe contul clientului </w:t>
      </w:r>
      <w:r>
        <w:rPr>
          <w:noProof/>
          <w:spacing w:val="-3"/>
          <w:sz w:val="18"/>
          <w:szCs w:val="18"/>
          <w:lang w:val="ro-RO"/>
        </w:rPr>
        <w:t>ş</w:t>
      </w:r>
      <w:r w:rsidRPr="0060535D">
        <w:rPr>
          <w:noProof/>
          <w:spacing w:val="-3"/>
          <w:sz w:val="18"/>
          <w:szCs w:val="18"/>
          <w:lang w:val="ro-RO"/>
        </w:rPr>
        <w:t xml:space="preserve">i </w:t>
      </w:r>
      <w:r>
        <w:rPr>
          <w:noProof/>
          <w:spacing w:val="-3"/>
          <w:sz w:val="18"/>
          <w:szCs w:val="18"/>
          <w:lang w:val="ro-RO"/>
        </w:rPr>
        <w:t>î</w:t>
      </w:r>
      <w:r w:rsidRPr="0060535D">
        <w:rPr>
          <w:noProof/>
          <w:spacing w:val="-3"/>
          <w:sz w:val="18"/>
          <w:szCs w:val="18"/>
          <w:lang w:val="ro-RO"/>
        </w:rPr>
        <w:t xml:space="preserve">n numele intermediarului </w:t>
      </w:r>
      <w:r>
        <w:rPr>
          <w:noProof/>
          <w:spacing w:val="-3"/>
          <w:sz w:val="18"/>
          <w:szCs w:val="18"/>
          <w:lang w:val="ro-RO"/>
        </w:rPr>
        <w:t>ş</w:t>
      </w:r>
      <w:r w:rsidRPr="0060535D">
        <w:rPr>
          <w:noProof/>
          <w:spacing w:val="-3"/>
          <w:sz w:val="18"/>
          <w:szCs w:val="18"/>
          <w:lang w:val="ro-RO"/>
        </w:rPr>
        <w:t>i/ sau al clientului</w:t>
      </w:r>
      <w:r>
        <w:rPr>
          <w:noProof/>
          <w:spacing w:val="-3"/>
          <w:sz w:val="18"/>
          <w:szCs w:val="18"/>
          <w:lang w:val="ro-RO"/>
        </w:rPr>
        <w:t>.</w:t>
      </w:r>
      <w:r w:rsidRPr="0060535D">
        <w:rPr>
          <w:noProof/>
          <w:spacing w:val="-3"/>
          <w:sz w:val="18"/>
          <w:szCs w:val="18"/>
          <w:lang w:val="ro-RO"/>
        </w:rPr>
        <w:t>,</w:t>
      </w:r>
      <w:r>
        <w:rPr>
          <w:noProof/>
          <w:spacing w:val="-3"/>
          <w:sz w:val="18"/>
          <w:szCs w:val="18"/>
          <w:lang w:val="ro-RO"/>
        </w:rPr>
        <w:t xml:space="preserve"> î</w:t>
      </w:r>
      <w:r w:rsidRPr="0060535D">
        <w:rPr>
          <w:noProof/>
          <w:spacing w:val="-3"/>
          <w:sz w:val="18"/>
          <w:szCs w:val="18"/>
          <w:lang w:val="ro-RO"/>
        </w:rPr>
        <w:t xml:space="preserve">n cadrul </w:t>
      </w:r>
      <w:r>
        <w:rPr>
          <w:noProof/>
          <w:spacing w:val="-3"/>
          <w:sz w:val="18"/>
          <w:szCs w:val="18"/>
          <w:lang w:val="ro-RO"/>
        </w:rPr>
        <w:t xml:space="preserve">unei pieţe reglementate, sau în afara ei , sau în cadrul unui sistem alternativ de tranzacţionare, din România sau din străinătate. </w:t>
      </w:r>
    </w:p>
    <w:p w14:paraId="2930B9C8" w14:textId="77777777" w:rsidR="00864A7F" w:rsidRPr="0060535D" w:rsidRDefault="00864A7F" w:rsidP="00864A7F">
      <w:pPr>
        <w:autoSpaceDE w:val="0"/>
        <w:autoSpaceDN w:val="0"/>
        <w:adjustRightInd w:val="0"/>
        <w:ind w:right="401"/>
        <w:jc w:val="both"/>
        <w:rPr>
          <w:b/>
          <w:bCs/>
          <w:sz w:val="18"/>
          <w:szCs w:val="18"/>
          <w:lang w:val="ro-RO"/>
        </w:rPr>
      </w:pPr>
      <w:r w:rsidRPr="0060535D">
        <w:rPr>
          <w:b/>
          <w:bCs/>
          <w:sz w:val="18"/>
          <w:szCs w:val="18"/>
          <w:lang w:val="ro-RO"/>
        </w:rPr>
        <w:t xml:space="preserve"> „</w:t>
      </w:r>
      <w:r>
        <w:rPr>
          <w:b/>
          <w:bCs/>
          <w:sz w:val="18"/>
          <w:szCs w:val="18"/>
          <w:lang w:val="ro-RO"/>
        </w:rPr>
        <w:t>I</w:t>
      </w:r>
      <w:r w:rsidRPr="0060535D">
        <w:rPr>
          <w:b/>
          <w:bCs/>
          <w:sz w:val="18"/>
          <w:szCs w:val="18"/>
          <w:lang w:val="ro-RO"/>
        </w:rPr>
        <w:t>nvestitor calificat”:</w:t>
      </w:r>
    </w:p>
    <w:p w14:paraId="4D53F6A3" w14:textId="77777777" w:rsidR="00864A7F" w:rsidRPr="0060535D" w:rsidRDefault="00864A7F" w:rsidP="00864A7F">
      <w:pPr>
        <w:ind w:right="-73"/>
        <w:jc w:val="both"/>
        <w:rPr>
          <w:sz w:val="18"/>
          <w:szCs w:val="18"/>
          <w:lang w:val="ro-RO"/>
        </w:rPr>
      </w:pPr>
      <w:r w:rsidRPr="0060535D">
        <w:rPr>
          <w:sz w:val="18"/>
          <w:szCs w:val="18"/>
          <w:lang w:val="ro-RO"/>
        </w:rPr>
        <w:t>a) entităţi autorizate să opereze pe pieţe financiare, precum instituţiile de credit, societăţile de servicii de investiţii financiare, alte instituţii financiare autorizate şi reglementate, societăţile de asigurări, organismele de plasament colectiv, societăţile de administrare a investiţiilor, fondurile de pensii, precum şi alte entităţi ce nu sunt autorizate ori reglementate şi al căror unic obiect de activitate este investiţia în valori mobiliare;</w:t>
      </w:r>
    </w:p>
    <w:p w14:paraId="2929A1E9" w14:textId="77777777" w:rsidR="00864A7F" w:rsidRPr="0060535D" w:rsidRDefault="00864A7F" w:rsidP="00864A7F">
      <w:pPr>
        <w:tabs>
          <w:tab w:val="left" w:pos="9467"/>
        </w:tabs>
        <w:ind w:right="-73"/>
        <w:jc w:val="both"/>
        <w:rPr>
          <w:sz w:val="18"/>
          <w:szCs w:val="18"/>
          <w:lang w:val="ro-RO"/>
        </w:rPr>
      </w:pPr>
      <w:r w:rsidRPr="0060535D">
        <w:rPr>
          <w:sz w:val="18"/>
          <w:szCs w:val="18"/>
          <w:lang w:val="ro-RO"/>
        </w:rPr>
        <w:t>b) autorităţi ale administraţiei publice centrale şi locale, instituţii de credit centrale, organisme internaţionale şi regionale, precum: Fondul Monetar Internaţional, Banca Centrală Europeană, Banca Europeană de Investiţii sau alte organisme similare;</w:t>
      </w:r>
    </w:p>
    <w:p w14:paraId="3D352131" w14:textId="77777777" w:rsidR="00864A7F" w:rsidRPr="0060535D" w:rsidRDefault="00864A7F" w:rsidP="00864A7F">
      <w:pPr>
        <w:pStyle w:val="BodyText"/>
        <w:tabs>
          <w:tab w:val="left" w:pos="9467"/>
        </w:tabs>
        <w:ind w:right="-73"/>
        <w:jc w:val="both"/>
        <w:rPr>
          <w:sz w:val="18"/>
          <w:szCs w:val="18"/>
          <w:lang w:val="ro-RO" w:eastAsia="x-none"/>
        </w:rPr>
      </w:pPr>
      <w:r w:rsidRPr="0060535D">
        <w:rPr>
          <w:sz w:val="18"/>
          <w:szCs w:val="18"/>
          <w:lang w:val="ro-RO" w:eastAsia="x-none"/>
        </w:rPr>
        <w:t>c) entităţi legale care îndeplinesc două din următoarele trei criterii:</w:t>
      </w:r>
    </w:p>
    <w:p w14:paraId="3A471B75"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t>1. număr mediu de angajaţi pe perioada unui exerciţiu financiar mai mare de 250;</w:t>
      </w:r>
    </w:p>
    <w:p w14:paraId="54F53C5B"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t>2. active totale în valoare mai mare de echivalentul sumei de 43.000.000 euro;</w:t>
      </w:r>
    </w:p>
    <w:p w14:paraId="5F195BA1"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t>3. cifra de afaceri anuală netă mai mare de echivalentul sumei de 50.000.000 euro;</w:t>
      </w:r>
    </w:p>
    <w:p w14:paraId="6ADD10E5" w14:textId="77777777" w:rsidR="00864A7F" w:rsidRPr="0060535D" w:rsidRDefault="00864A7F" w:rsidP="00864A7F">
      <w:pPr>
        <w:tabs>
          <w:tab w:val="left" w:pos="9467"/>
        </w:tabs>
        <w:ind w:right="-73"/>
        <w:jc w:val="both"/>
        <w:rPr>
          <w:sz w:val="18"/>
          <w:szCs w:val="18"/>
          <w:lang w:val="ro-RO"/>
        </w:rPr>
      </w:pPr>
      <w:r w:rsidRPr="0060535D">
        <w:rPr>
          <w:sz w:val="18"/>
          <w:szCs w:val="18"/>
          <w:lang w:val="ro-RO"/>
        </w:rPr>
        <w:t xml:space="preserve">d) anumite persoane fizice, subiect al </w:t>
      </w:r>
      <w:r w:rsidR="00EB40C9">
        <w:rPr>
          <w:sz w:val="18"/>
          <w:szCs w:val="18"/>
          <w:lang w:val="ro-RO"/>
        </w:rPr>
        <w:t>recunoaşterii reciproce. A.S.F.</w:t>
      </w:r>
      <w:r w:rsidRPr="0060535D">
        <w:rPr>
          <w:sz w:val="18"/>
          <w:szCs w:val="18"/>
          <w:lang w:val="ro-RO"/>
        </w:rPr>
        <w:t>. poate decide să autorizeze persoane fizice rezidente în România, care solicită în mod expres să fie considerate ca investitori calificaţi, dacă aceste persoane îndeplinesc cel puţin două din următoarele criterii:</w:t>
      </w:r>
    </w:p>
    <w:p w14:paraId="3DDE0020"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t>1. investitorul a efectuat tranzacţii de o mărime semnificativă pe o piaţă reglementată cu o frecvenţă medie de cel puţin 10 tranzacţii pe trimestru în ultimele patru trimestre calendaristice;</w:t>
      </w:r>
    </w:p>
    <w:p w14:paraId="08B7AADD"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t>2. valoarea portofoliului de valori mobiliare al unui investitor depăşeşte 500.000 euro;</w:t>
      </w:r>
    </w:p>
    <w:p w14:paraId="09228E98" w14:textId="77777777" w:rsidR="00864A7F" w:rsidRPr="0060535D" w:rsidRDefault="00864A7F" w:rsidP="00864A7F">
      <w:pPr>
        <w:tabs>
          <w:tab w:val="left" w:pos="9467"/>
        </w:tabs>
        <w:ind w:left="540" w:right="-73"/>
        <w:jc w:val="both"/>
        <w:rPr>
          <w:sz w:val="18"/>
          <w:szCs w:val="18"/>
          <w:lang w:val="ro-RO"/>
        </w:rPr>
      </w:pPr>
      <w:r w:rsidRPr="0060535D">
        <w:rPr>
          <w:sz w:val="18"/>
          <w:szCs w:val="18"/>
          <w:lang w:val="ro-RO"/>
        </w:rPr>
        <w:lastRenderedPageBreak/>
        <w:t>3. investitorul a lucrat sau lucrează în sectorul financiar cel puţin de un an, având o poziţie care necesită cunoştinţe privind investiţiile în valori mobiliare;</w:t>
      </w:r>
    </w:p>
    <w:p w14:paraId="0DC51A70" w14:textId="77777777" w:rsidR="00864A7F" w:rsidRDefault="00864A7F" w:rsidP="00864A7F">
      <w:pPr>
        <w:pStyle w:val="BodyText"/>
        <w:tabs>
          <w:tab w:val="left" w:pos="9467"/>
        </w:tabs>
        <w:ind w:right="-73"/>
        <w:jc w:val="both"/>
        <w:rPr>
          <w:sz w:val="18"/>
          <w:szCs w:val="18"/>
          <w:lang w:val="ro-RO" w:eastAsia="x-none"/>
        </w:rPr>
      </w:pPr>
      <w:r w:rsidRPr="0060535D">
        <w:rPr>
          <w:sz w:val="18"/>
          <w:szCs w:val="18"/>
          <w:lang w:val="ro-RO" w:eastAsia="x-none"/>
        </w:rPr>
        <w:t>e) anumite societăţi mici şi mijlocii, subiect al r</w:t>
      </w:r>
      <w:r w:rsidR="00EB40C9">
        <w:rPr>
          <w:sz w:val="18"/>
          <w:szCs w:val="18"/>
          <w:lang w:val="ro-RO" w:eastAsia="x-none"/>
        </w:rPr>
        <w:t>ecunoaşterii reciproce. A.S.F.</w:t>
      </w:r>
      <w:r w:rsidRPr="0060535D">
        <w:rPr>
          <w:sz w:val="18"/>
          <w:szCs w:val="18"/>
          <w:lang w:val="ro-RO" w:eastAsia="x-none"/>
        </w:rPr>
        <w:t xml:space="preserve"> poate decide să autorizeze societăţi mici şi mijlocii cu sediul în România, care solicită în mod expres să fie considerate investitori calificaţi. În înţelesul prezentei legi, societăţi mici şi mijlocii sunt acele societăţi comerciale care, în conformitate cu ultimele situaţii financiare raportate, nu îndeplinesc două din cele trei criterii prevăzute la lit. c);</w:t>
      </w:r>
    </w:p>
    <w:p w14:paraId="5D93FD86" w14:textId="77777777" w:rsidR="00864A7F" w:rsidRPr="00A16882" w:rsidRDefault="00864A7F" w:rsidP="00864A7F">
      <w:pPr>
        <w:pStyle w:val="BodyText"/>
        <w:tabs>
          <w:tab w:val="left" w:pos="9467"/>
        </w:tabs>
        <w:ind w:right="-73"/>
        <w:jc w:val="both"/>
        <w:rPr>
          <w:b/>
          <w:sz w:val="18"/>
          <w:szCs w:val="18"/>
          <w:lang w:val="ro-RO" w:eastAsia="x-none"/>
        </w:rPr>
      </w:pPr>
      <w:r w:rsidRPr="00A16882">
        <w:rPr>
          <w:b/>
          <w:sz w:val="18"/>
          <w:szCs w:val="18"/>
          <w:lang w:val="ro-RO" w:eastAsia="x-none"/>
        </w:rPr>
        <w:t>„Clienţi profesionali”:</w:t>
      </w:r>
    </w:p>
    <w:p w14:paraId="1171D86C"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Clientul care posedă experienţa, cunoştinţele şi capacitatea de a lua decizia investiţională şi de a evalua riscurile pe care aceasta le implică. Pentru a fi considerat profesional, clientul trebuie să se încadreze în categoriile menţionate mai jos şi să îndeplinească criteriile prevăzute mai jos.</w:t>
      </w:r>
    </w:p>
    <w:p w14:paraId="5788596F"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Următoarele categorii de clienţi vor fi consideraţi profesionali pentru toate serviciile de investiţii financiare şi pentru instrumentele financiare:</w:t>
      </w:r>
    </w:p>
    <w:p w14:paraId="24DBEBFD"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a) Entităţi care trebuie autorizate sau reglementate să opereze pe pieţe financiare. Lista următoare include toate entităţile autorizate care desfăşoară activităţi de tipul celor menţionate: entităţi autorizate în România sau într-un stat membru conform unei directive europene, entităţi autorizate sau reglementate în România sau într-un stat membru care nu intră sub incidenţa unei directive</w:t>
      </w:r>
    </w:p>
    <w:p w14:paraId="23F91BA2"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europene şi entităţi autorizate sau reglementate de un stat nemembru:</w:t>
      </w:r>
    </w:p>
    <w:p w14:paraId="26A5DDB6"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1. instituţii de credit;</w:t>
      </w:r>
    </w:p>
    <w:p w14:paraId="44374A03"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2. societăţi de servicii de investiţii financiare;</w:t>
      </w:r>
    </w:p>
    <w:p w14:paraId="181F2617"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3. alte instituţii financiare autorizate sau reglementate;</w:t>
      </w:r>
    </w:p>
    <w:p w14:paraId="7E050164"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4. societăţi de asigurări;</w:t>
      </w:r>
    </w:p>
    <w:p w14:paraId="21134CA5"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5. organisme de plasament colectiv şi societăţile de administrare ale acestora;</w:t>
      </w:r>
    </w:p>
    <w:p w14:paraId="7C701E65"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6. fonduri de pensii şi societăţile de administrare ale acestora;</w:t>
      </w:r>
    </w:p>
    <w:p w14:paraId="744AFB54"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7. traderii;</w:t>
      </w:r>
    </w:p>
    <w:p w14:paraId="7B98C26B"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8. alţi investitori instituţionali.</w:t>
      </w:r>
    </w:p>
    <w:p w14:paraId="2E677B48"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b) Societăţi comerciale care îndeplinesc două din următoarele cerinţe:</w:t>
      </w:r>
    </w:p>
    <w:p w14:paraId="52F14F19"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1. bilanţ contabil total: 20 000 000 euro</w:t>
      </w:r>
    </w:p>
    <w:p w14:paraId="0E745909"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2. cifra de afaceri netă: 40 000 000 euro</w:t>
      </w:r>
    </w:p>
    <w:p w14:paraId="208877C7"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3. fonduri proprii: 2 000 000 euro.</w:t>
      </w:r>
    </w:p>
    <w:p w14:paraId="2E67C80A" w14:textId="77777777" w:rsidR="00864A7F" w:rsidRPr="00A16882"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c) Guverne naţionale sau regionale, instituţii publice care administrează datoria publică, bănci centrale, instituţii internaţionale şi supranaţionale, ca de exemplu Banca Mondială, Fondul Monetar Internaţional, Banca Centrală Europeană, Banca Europeană de Investiţii şi alte organizaţii internaţionale similare.</w:t>
      </w:r>
    </w:p>
    <w:p w14:paraId="5E71EAB1" w14:textId="77777777" w:rsidR="00864A7F" w:rsidRDefault="00864A7F" w:rsidP="00864A7F">
      <w:pPr>
        <w:autoSpaceDE w:val="0"/>
        <w:autoSpaceDN w:val="0"/>
        <w:adjustRightInd w:val="0"/>
        <w:jc w:val="both"/>
        <w:rPr>
          <w:rFonts w:ascii="TimesNewRomanPSMT" w:hAnsi="TimesNewRomanPSMT" w:cs="TimesNewRomanPSMT"/>
          <w:sz w:val="18"/>
          <w:szCs w:val="18"/>
          <w:lang w:val="ro-RO"/>
        </w:rPr>
      </w:pPr>
      <w:r w:rsidRPr="00A16882">
        <w:rPr>
          <w:rFonts w:ascii="TimesNewRomanPSMT" w:hAnsi="TimesNewRomanPSMT" w:cs="TimesNewRomanPSMT"/>
          <w:sz w:val="18"/>
          <w:szCs w:val="18"/>
          <w:lang w:val="ro-RO"/>
        </w:rPr>
        <w:t>d) Alţi investitori instituţionali a căror activitate principală o reprezintă investiţia în instrumente financiare, inclusiv entităţi care se ocupă cu securizarea activelor sau cu alte tranzacţii financiare.</w:t>
      </w:r>
    </w:p>
    <w:p w14:paraId="534577F1" w14:textId="77777777" w:rsidR="00864A7F" w:rsidRPr="009475A1" w:rsidRDefault="00864A7F" w:rsidP="00864A7F">
      <w:pPr>
        <w:autoSpaceDE w:val="0"/>
        <w:autoSpaceDN w:val="0"/>
        <w:adjustRightInd w:val="0"/>
        <w:jc w:val="both"/>
        <w:rPr>
          <w:rFonts w:ascii="Calibri" w:hAnsi="Calibri" w:cs="TimesNewRomanPSMT"/>
          <w:b/>
          <w:sz w:val="18"/>
          <w:szCs w:val="18"/>
          <w:lang w:val="ro-RO"/>
        </w:rPr>
      </w:pPr>
      <w:r w:rsidRPr="0035014A">
        <w:rPr>
          <w:rFonts w:ascii="TimesNewRomanPSMT" w:hAnsi="TimesNewRomanPSMT" w:cs="TimesNewRomanPSMT"/>
          <w:b/>
          <w:sz w:val="18"/>
          <w:szCs w:val="18"/>
          <w:lang w:val="ro-RO"/>
        </w:rPr>
        <w:t>„Contraparte eligibil</w:t>
      </w:r>
      <w:r w:rsidRPr="009475A1">
        <w:rPr>
          <w:rFonts w:ascii="Calibri" w:hAnsi="Calibri" w:cs="TimesNewRomanPSMT"/>
          <w:b/>
          <w:sz w:val="18"/>
          <w:szCs w:val="18"/>
          <w:lang w:val="ro-RO"/>
        </w:rPr>
        <w:t>ă”</w:t>
      </w:r>
    </w:p>
    <w:p w14:paraId="2B174B1E"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a) societăţile de servicii de investiţii financiare, instituţiile de credit şi societăţile de asigurare;</w:t>
      </w:r>
    </w:p>
    <w:p w14:paraId="37A98D53"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b) organismele de plasament colectiv şi societăţile lor de administrare;</w:t>
      </w:r>
    </w:p>
    <w:p w14:paraId="7E9F714E"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c) fondurile de pensii şi societăţile lor de administrare;</w:t>
      </w:r>
    </w:p>
    <w:p w14:paraId="45CABA77"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d) alte instituţii financiare autorizate sau reglementate conform legislaţiei comunitare sau legilor</w:t>
      </w:r>
      <w:r>
        <w:rPr>
          <w:rFonts w:ascii="TimesNewRomanPSMT" w:hAnsi="TimesNewRomanPSMT" w:cs="TimesNewRomanPSMT"/>
          <w:sz w:val="18"/>
          <w:szCs w:val="18"/>
          <w:lang w:val="ro-RO"/>
        </w:rPr>
        <w:t xml:space="preserve"> </w:t>
      </w:r>
      <w:r w:rsidRPr="0035014A">
        <w:rPr>
          <w:rFonts w:ascii="TimesNewRomanPSMT" w:hAnsi="TimesNewRomanPSMT" w:cs="TimesNewRomanPSMT"/>
          <w:sz w:val="18"/>
          <w:szCs w:val="18"/>
          <w:lang w:val="ro-RO"/>
        </w:rPr>
        <w:t>naţionale a unui stat membru;</w:t>
      </w:r>
    </w:p>
    <w:p w14:paraId="0D604E43"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e) persoanele fizice sau juridice ale cărei activităţi principale constau în tranzacţionarea în cont</w:t>
      </w:r>
      <w:r>
        <w:rPr>
          <w:rFonts w:ascii="TimesNewRomanPSMT" w:hAnsi="TimesNewRomanPSMT" w:cs="TimesNewRomanPSMT"/>
          <w:sz w:val="18"/>
          <w:szCs w:val="18"/>
          <w:lang w:val="ro-RO"/>
        </w:rPr>
        <w:t xml:space="preserve"> </w:t>
      </w:r>
      <w:r w:rsidRPr="0035014A">
        <w:rPr>
          <w:rFonts w:ascii="TimesNewRomanPSMT" w:hAnsi="TimesNewRomanPSMT" w:cs="TimesNewRomanPSMT"/>
          <w:sz w:val="18"/>
          <w:szCs w:val="18"/>
          <w:lang w:val="ro-RO"/>
        </w:rPr>
        <w:t>propriu a mărfurilor şi/sau a instrumentelor financiare derivate având ca suport mărfurile;</w:t>
      </w:r>
    </w:p>
    <w:p w14:paraId="42A70A73"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f) traderii;</w:t>
      </w:r>
    </w:p>
    <w:p w14:paraId="1D48BAC4"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g) guvernele naţionale şi entităţile publice subordonate acestora inclusiv autorităţile publice care</w:t>
      </w:r>
      <w:r>
        <w:rPr>
          <w:rFonts w:ascii="TimesNewRomanPSMT" w:hAnsi="TimesNewRomanPSMT" w:cs="TimesNewRomanPSMT"/>
          <w:sz w:val="18"/>
          <w:szCs w:val="18"/>
          <w:lang w:val="ro-RO"/>
        </w:rPr>
        <w:t xml:space="preserve"> </w:t>
      </w:r>
      <w:r w:rsidRPr="0035014A">
        <w:rPr>
          <w:rFonts w:ascii="TimesNewRomanPSMT" w:hAnsi="TimesNewRomanPSMT" w:cs="TimesNewRomanPSMT"/>
          <w:sz w:val="18"/>
          <w:szCs w:val="18"/>
          <w:lang w:val="ro-RO"/>
        </w:rPr>
        <w:t>gestionează datoria publică;</w:t>
      </w:r>
    </w:p>
    <w:p w14:paraId="0A31B4A4" w14:textId="77777777" w:rsidR="00864A7F" w:rsidRPr="0035014A" w:rsidRDefault="00864A7F" w:rsidP="00864A7F">
      <w:pPr>
        <w:autoSpaceDE w:val="0"/>
        <w:autoSpaceDN w:val="0"/>
        <w:adjustRightInd w:val="0"/>
        <w:jc w:val="both"/>
        <w:rPr>
          <w:rFonts w:ascii="TimesNewRomanPSMT" w:hAnsi="TimesNewRomanPSMT" w:cs="TimesNewRomanPSMT"/>
          <w:sz w:val="18"/>
          <w:szCs w:val="18"/>
          <w:lang w:val="ro-RO"/>
        </w:rPr>
      </w:pPr>
      <w:r w:rsidRPr="0035014A">
        <w:rPr>
          <w:rFonts w:ascii="TimesNewRomanPSMT" w:hAnsi="TimesNewRomanPSMT" w:cs="TimesNewRomanPSMT"/>
          <w:sz w:val="18"/>
          <w:szCs w:val="18"/>
          <w:lang w:val="ro-RO"/>
        </w:rPr>
        <w:t>h) băncile centrale şi organizaţiile transnaţionale.</w:t>
      </w:r>
    </w:p>
    <w:p w14:paraId="2FEBBD56" w14:textId="77777777" w:rsidR="00864A7F" w:rsidRPr="0060535D" w:rsidRDefault="00864A7F" w:rsidP="00864A7F">
      <w:pPr>
        <w:pStyle w:val="BodyText"/>
        <w:tabs>
          <w:tab w:val="left" w:pos="9467"/>
        </w:tabs>
        <w:ind w:right="-73"/>
        <w:jc w:val="both"/>
        <w:rPr>
          <w:sz w:val="18"/>
          <w:szCs w:val="18"/>
          <w:lang w:val="ro-RO" w:eastAsia="x-none"/>
        </w:rPr>
      </w:pPr>
      <w:r w:rsidRPr="0060535D">
        <w:rPr>
          <w:b/>
          <w:bCs/>
          <w:sz w:val="18"/>
          <w:szCs w:val="18"/>
          <w:lang w:val="ro-RO" w:eastAsia="x-none"/>
        </w:rPr>
        <w:t xml:space="preserve">“legături strânse” - </w:t>
      </w:r>
      <w:r w:rsidRPr="0060535D">
        <w:rPr>
          <w:sz w:val="18"/>
          <w:szCs w:val="18"/>
          <w:lang w:val="ro-RO" w:eastAsia="x-none"/>
        </w:rPr>
        <w:t>situaţia în care două sau mai multe persoane fizice sau juridice sunt legate prin:</w:t>
      </w:r>
    </w:p>
    <w:p w14:paraId="01CB6A35" w14:textId="77777777" w:rsidR="00864A7F" w:rsidRPr="0060535D" w:rsidRDefault="00864A7F" w:rsidP="00864A7F">
      <w:pPr>
        <w:pStyle w:val="BodyText"/>
        <w:tabs>
          <w:tab w:val="left" w:pos="9467"/>
        </w:tabs>
        <w:ind w:right="-73"/>
        <w:jc w:val="both"/>
        <w:rPr>
          <w:sz w:val="18"/>
          <w:szCs w:val="18"/>
          <w:lang w:val="ro-RO" w:eastAsia="x-none"/>
        </w:rPr>
      </w:pPr>
      <w:r w:rsidRPr="0060535D">
        <w:rPr>
          <w:sz w:val="18"/>
          <w:szCs w:val="18"/>
          <w:lang w:val="ro-RO" w:eastAsia="x-none"/>
        </w:rPr>
        <w:t>a) participare, care înseamnă deţinerea în mod direct sau indirect a 20% sau mai mult din drepturile de vot sau din capitalul social al unei societăţi comerciale;</w:t>
      </w:r>
    </w:p>
    <w:p w14:paraId="73B61E2F" w14:textId="77777777" w:rsidR="00864A7F" w:rsidRPr="0060535D" w:rsidRDefault="00864A7F" w:rsidP="00864A7F">
      <w:pPr>
        <w:pStyle w:val="BodyText"/>
        <w:tabs>
          <w:tab w:val="left" w:pos="9467"/>
        </w:tabs>
        <w:ind w:right="-73"/>
        <w:jc w:val="both"/>
        <w:rPr>
          <w:spacing w:val="-3"/>
          <w:sz w:val="18"/>
          <w:szCs w:val="18"/>
          <w:lang w:val="ro-RO" w:eastAsia="x-none"/>
        </w:rPr>
      </w:pPr>
      <w:r w:rsidRPr="0060535D">
        <w:rPr>
          <w:sz w:val="18"/>
          <w:szCs w:val="18"/>
          <w:lang w:val="ro-RO" w:eastAsia="x-none"/>
        </w:rPr>
        <w:t>b) control, care înseamnă relaţia dintre societatea-mamă şi o filială sau o relaţie similară între orice persoană fizică sau juridică şi o societate comercială; orice filială a unei filiale va fi considerată o filială a societăţii-mamă, care este în fapt entitatea care controlează aceste filiale; se consideră legătură strânsă şi situaţia în care două sau mai multe persoane fizice sau juridice sunt legate permanent de una şi aceeaşi persoană printr-o relaţie de control;</w:t>
      </w:r>
    </w:p>
    <w:p w14:paraId="2CB0F45A" w14:textId="77777777" w:rsidR="00864A7F" w:rsidRPr="0060535D" w:rsidRDefault="00864A7F" w:rsidP="00864A7F">
      <w:pPr>
        <w:tabs>
          <w:tab w:val="left" w:pos="-720"/>
          <w:tab w:val="left" w:pos="9467"/>
        </w:tabs>
        <w:suppressAutoHyphens/>
        <w:ind w:right="-73"/>
        <w:jc w:val="both"/>
        <w:rPr>
          <w:b/>
          <w:bCs/>
          <w:sz w:val="18"/>
          <w:szCs w:val="18"/>
          <w:lang w:val="ro-RO"/>
        </w:rPr>
      </w:pPr>
      <w:r w:rsidRPr="0060535D">
        <w:rPr>
          <w:b/>
          <w:bCs/>
          <w:sz w:val="18"/>
          <w:szCs w:val="18"/>
          <w:lang w:val="ro-RO"/>
        </w:rPr>
        <w:t>„persoane implicate”:</w:t>
      </w:r>
    </w:p>
    <w:p w14:paraId="1B9AF43E"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Cs/>
          <w:spacing w:val="-3"/>
          <w:sz w:val="18"/>
          <w:szCs w:val="18"/>
          <w:lang w:val="ro-RO"/>
        </w:rPr>
        <w:t xml:space="preserve">a) persoane care controlează sau sunt controlate de către un emitent sau care se găsesc sub un control comun; </w:t>
      </w:r>
    </w:p>
    <w:p w14:paraId="2298B64F"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Cs/>
          <w:spacing w:val="-3"/>
          <w:sz w:val="18"/>
          <w:szCs w:val="18"/>
          <w:lang w:val="ro-RO"/>
        </w:rPr>
        <w:t xml:space="preserve">b) persoane care participă direct sau indirect la încheierea unor acorduri în vederea obţinerii sau exercitării în comun a drepturilor de vot, dacă acţiunile, obiect al acordului, pot conferi o poziţie de control; </w:t>
      </w:r>
    </w:p>
    <w:p w14:paraId="5796A8A0"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Cs/>
          <w:spacing w:val="-3"/>
          <w:sz w:val="18"/>
          <w:szCs w:val="18"/>
          <w:lang w:val="ro-RO"/>
        </w:rPr>
        <w:t>c) persoane fizice din cadrul societăţii emitente care au atribuţii de conducere sau control;</w:t>
      </w:r>
    </w:p>
    <w:p w14:paraId="49CFD73E"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Cs/>
          <w:spacing w:val="-3"/>
          <w:sz w:val="18"/>
          <w:szCs w:val="18"/>
          <w:lang w:val="ro-RO"/>
        </w:rPr>
        <w:t>d) soţii, rudele şi afinii până la gradul al doilea ale persoanelor fizice menţionate la lit.</w:t>
      </w:r>
      <w:r>
        <w:rPr>
          <w:bCs/>
          <w:spacing w:val="-3"/>
          <w:sz w:val="18"/>
          <w:szCs w:val="18"/>
          <w:lang w:val="ro-RO"/>
        </w:rPr>
        <w:t xml:space="preserve"> </w:t>
      </w:r>
      <w:r w:rsidRPr="0060535D">
        <w:rPr>
          <w:bCs/>
          <w:spacing w:val="-3"/>
          <w:sz w:val="18"/>
          <w:szCs w:val="18"/>
          <w:lang w:val="ro-RO"/>
        </w:rPr>
        <w:t>a) - c);</w:t>
      </w:r>
    </w:p>
    <w:p w14:paraId="45814C8D"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Cs/>
          <w:spacing w:val="-3"/>
          <w:sz w:val="18"/>
          <w:szCs w:val="18"/>
          <w:lang w:val="ro-RO"/>
        </w:rPr>
        <w:t>e) persoane care pot numi majoritatea membrilor consiliului de administraţie în cadrul unui emitent;</w:t>
      </w:r>
    </w:p>
    <w:p w14:paraId="0C628DB3" w14:textId="77777777" w:rsidR="00864A7F" w:rsidRPr="0060535D" w:rsidRDefault="00864A7F" w:rsidP="00864A7F">
      <w:pPr>
        <w:tabs>
          <w:tab w:val="left" w:pos="-720"/>
          <w:tab w:val="left" w:pos="9467"/>
        </w:tabs>
        <w:suppressAutoHyphens/>
        <w:ind w:right="-73"/>
        <w:jc w:val="both"/>
        <w:rPr>
          <w:bCs/>
          <w:spacing w:val="-3"/>
          <w:sz w:val="18"/>
          <w:szCs w:val="18"/>
          <w:lang w:val="ro-RO"/>
        </w:rPr>
      </w:pPr>
      <w:r w:rsidRPr="0060535D">
        <w:rPr>
          <w:b/>
          <w:spacing w:val="-3"/>
          <w:sz w:val="18"/>
          <w:szCs w:val="18"/>
          <w:lang w:val="ro-RO"/>
        </w:rPr>
        <w:t>„persoane care acţionează în mod concertat”</w:t>
      </w:r>
      <w:r w:rsidRPr="0060535D">
        <w:rPr>
          <w:bCs/>
          <w:spacing w:val="-3"/>
          <w:sz w:val="18"/>
          <w:szCs w:val="18"/>
          <w:lang w:val="ro-RO"/>
        </w:rPr>
        <w:t xml:space="preserve"> - două sau mai multe persoane, legate printr-un acord expres sau tacit, pentru a înfăptui o politică comună în legătură cu un emitent. Până la proba contrară, următoarele persoane sunt prezumate că acţionează în mod concertat: </w:t>
      </w:r>
    </w:p>
    <w:p w14:paraId="3BE2C2A7" w14:textId="77777777" w:rsidR="00864A7F" w:rsidRPr="0060535D" w:rsidRDefault="00864A7F" w:rsidP="00864A7F">
      <w:pPr>
        <w:tabs>
          <w:tab w:val="left" w:pos="-720"/>
          <w:tab w:val="left" w:pos="9467"/>
        </w:tabs>
        <w:suppressAutoHyphens/>
        <w:ind w:left="720" w:right="-73"/>
        <w:jc w:val="both"/>
        <w:rPr>
          <w:bCs/>
          <w:spacing w:val="-3"/>
          <w:sz w:val="18"/>
          <w:szCs w:val="18"/>
          <w:lang w:val="ro-RO"/>
        </w:rPr>
      </w:pPr>
      <w:r w:rsidRPr="0060535D">
        <w:rPr>
          <w:bCs/>
          <w:spacing w:val="-3"/>
          <w:sz w:val="18"/>
          <w:szCs w:val="18"/>
          <w:lang w:val="ro-RO"/>
        </w:rPr>
        <w:t xml:space="preserve">a) persoanele implicate; </w:t>
      </w:r>
    </w:p>
    <w:p w14:paraId="0552441B" w14:textId="77777777" w:rsidR="00864A7F" w:rsidRPr="0060535D" w:rsidRDefault="00864A7F" w:rsidP="00864A7F">
      <w:pPr>
        <w:tabs>
          <w:tab w:val="left" w:pos="-720"/>
          <w:tab w:val="left" w:pos="9467"/>
        </w:tabs>
        <w:suppressAutoHyphens/>
        <w:ind w:left="720" w:right="-73"/>
        <w:jc w:val="both"/>
        <w:rPr>
          <w:bCs/>
          <w:spacing w:val="-3"/>
          <w:sz w:val="18"/>
          <w:szCs w:val="18"/>
          <w:lang w:val="ro-RO"/>
        </w:rPr>
      </w:pPr>
      <w:r w:rsidRPr="0060535D">
        <w:rPr>
          <w:bCs/>
          <w:spacing w:val="-3"/>
          <w:sz w:val="18"/>
          <w:szCs w:val="18"/>
          <w:lang w:val="ro-RO"/>
        </w:rPr>
        <w:t xml:space="preserve">b) societatea-mamă împreună cu filialele sale, precum şi oricare dintre filialele aceleiaşi societăţi-mamă între ele; </w:t>
      </w:r>
    </w:p>
    <w:p w14:paraId="400B8591" w14:textId="77777777" w:rsidR="00864A7F" w:rsidRPr="0060535D" w:rsidRDefault="00864A7F" w:rsidP="00864A7F">
      <w:pPr>
        <w:tabs>
          <w:tab w:val="left" w:pos="-720"/>
          <w:tab w:val="left" w:pos="9467"/>
        </w:tabs>
        <w:suppressAutoHyphens/>
        <w:ind w:left="720" w:right="-73"/>
        <w:jc w:val="both"/>
        <w:rPr>
          <w:bCs/>
          <w:spacing w:val="-3"/>
          <w:sz w:val="18"/>
          <w:szCs w:val="18"/>
          <w:lang w:val="ro-RO"/>
        </w:rPr>
      </w:pPr>
      <w:r w:rsidRPr="0060535D">
        <w:rPr>
          <w:bCs/>
          <w:spacing w:val="-3"/>
          <w:sz w:val="18"/>
          <w:szCs w:val="18"/>
          <w:lang w:val="ro-RO"/>
        </w:rPr>
        <w:t xml:space="preserve">c) o societate comercială cu membrii consiliului său de administraţie şi cu persoanele implicate, precum şi aceste persoane între ele; </w:t>
      </w:r>
    </w:p>
    <w:p w14:paraId="150FE9A4" w14:textId="77777777" w:rsidR="00864A7F" w:rsidRPr="0060535D" w:rsidRDefault="00864A7F" w:rsidP="00864A7F">
      <w:pPr>
        <w:tabs>
          <w:tab w:val="left" w:pos="-720"/>
          <w:tab w:val="left" w:pos="9467"/>
        </w:tabs>
        <w:suppressAutoHyphens/>
        <w:ind w:left="720" w:right="-73"/>
        <w:jc w:val="both"/>
        <w:rPr>
          <w:bCs/>
          <w:spacing w:val="-3"/>
          <w:sz w:val="18"/>
          <w:szCs w:val="18"/>
          <w:highlight w:val="green"/>
          <w:lang w:val="ro-RO"/>
        </w:rPr>
      </w:pPr>
      <w:r w:rsidRPr="0060535D">
        <w:rPr>
          <w:bCs/>
          <w:spacing w:val="-3"/>
          <w:sz w:val="18"/>
          <w:szCs w:val="18"/>
          <w:lang w:val="ro-RO"/>
        </w:rPr>
        <w:t>d) o societate comercială cu fondurile ei de pensii şi cu societatea de administrare a acestor fonduri;</w:t>
      </w:r>
    </w:p>
    <w:p w14:paraId="1E82E384" w14:textId="77777777" w:rsidR="00864A7F" w:rsidRPr="0060535D" w:rsidRDefault="00864A7F" w:rsidP="00864A7F">
      <w:pPr>
        <w:tabs>
          <w:tab w:val="left" w:pos="-720"/>
          <w:tab w:val="left" w:pos="9467"/>
        </w:tabs>
        <w:suppressAutoHyphens/>
        <w:ind w:right="-73"/>
        <w:jc w:val="both"/>
        <w:rPr>
          <w:sz w:val="18"/>
          <w:szCs w:val="18"/>
          <w:lang w:val="ro-RO"/>
        </w:rPr>
      </w:pPr>
      <w:r w:rsidRPr="0060535D">
        <w:rPr>
          <w:b/>
          <w:bCs/>
          <w:sz w:val="18"/>
          <w:szCs w:val="18"/>
          <w:lang w:val="ro-RO"/>
        </w:rPr>
        <w:t xml:space="preserve">“societate-mamă” - </w:t>
      </w:r>
      <w:r w:rsidRPr="0060535D">
        <w:rPr>
          <w:sz w:val="18"/>
          <w:szCs w:val="18"/>
          <w:lang w:val="ro-RO"/>
        </w:rPr>
        <w:t>persoană juridică, acţionar sau asociat al unei societăţi comerciale care se află în una din următoarele situaţii:</w:t>
      </w:r>
    </w:p>
    <w:p w14:paraId="1E5EF581" w14:textId="77777777" w:rsidR="00864A7F" w:rsidRPr="0060535D" w:rsidRDefault="00864A7F" w:rsidP="00864A7F">
      <w:pPr>
        <w:tabs>
          <w:tab w:val="left" w:pos="-720"/>
          <w:tab w:val="left" w:pos="9467"/>
        </w:tabs>
        <w:suppressAutoHyphens/>
        <w:ind w:right="-73"/>
        <w:jc w:val="both"/>
        <w:rPr>
          <w:sz w:val="18"/>
          <w:szCs w:val="18"/>
          <w:lang w:val="ro-RO"/>
        </w:rPr>
      </w:pPr>
      <w:r w:rsidRPr="0060535D">
        <w:rPr>
          <w:sz w:val="18"/>
          <w:szCs w:val="18"/>
          <w:lang w:val="ro-RO"/>
        </w:rPr>
        <w:t xml:space="preserve">a) deţine direct sau indirect majoritatea drepturilor de vot la aceasta; </w:t>
      </w:r>
    </w:p>
    <w:p w14:paraId="3BFD1255" w14:textId="77777777" w:rsidR="00864A7F" w:rsidRPr="0060535D" w:rsidRDefault="00864A7F" w:rsidP="00864A7F">
      <w:pPr>
        <w:tabs>
          <w:tab w:val="left" w:pos="-720"/>
          <w:tab w:val="left" w:pos="9467"/>
        </w:tabs>
        <w:suppressAutoHyphens/>
        <w:ind w:right="-73"/>
        <w:jc w:val="both"/>
        <w:rPr>
          <w:sz w:val="18"/>
          <w:szCs w:val="18"/>
          <w:lang w:val="ro-RO"/>
        </w:rPr>
      </w:pPr>
      <w:r w:rsidRPr="0060535D">
        <w:rPr>
          <w:sz w:val="18"/>
          <w:szCs w:val="18"/>
          <w:lang w:val="ro-RO"/>
        </w:rPr>
        <w:lastRenderedPageBreak/>
        <w:t xml:space="preserve">b) poate să numească sau să revoce majoritatea membrilor organelor de administrare sau de control ori alte persoane cu putere de decizie în societatea respectivă; </w:t>
      </w:r>
    </w:p>
    <w:p w14:paraId="76B510C1" w14:textId="77777777" w:rsidR="00864A7F" w:rsidRPr="0060535D" w:rsidRDefault="00864A7F" w:rsidP="00864A7F">
      <w:pPr>
        <w:tabs>
          <w:tab w:val="left" w:pos="-720"/>
          <w:tab w:val="left" w:pos="9467"/>
        </w:tabs>
        <w:suppressAutoHyphens/>
        <w:ind w:right="-73"/>
        <w:jc w:val="both"/>
        <w:rPr>
          <w:sz w:val="18"/>
          <w:szCs w:val="18"/>
          <w:lang w:val="ro-RO"/>
        </w:rPr>
      </w:pPr>
      <w:r w:rsidRPr="0060535D">
        <w:rPr>
          <w:sz w:val="18"/>
          <w:szCs w:val="18"/>
          <w:lang w:val="ro-RO"/>
        </w:rPr>
        <w:t xml:space="preserve">c) poate exercita o influenţă semnificativă asupra entităţii la care este acţionar sau asociat, în virtutea unor clauze cuprinse în contracte încheiate cu entitatea respectivă sau a unor prevederi cuprinse în actul constitutiv al acestei entităţi; </w:t>
      </w:r>
    </w:p>
    <w:p w14:paraId="1B50C011" w14:textId="77777777" w:rsidR="00864A7F" w:rsidRPr="0060535D" w:rsidRDefault="00864A7F" w:rsidP="00864A7F">
      <w:pPr>
        <w:tabs>
          <w:tab w:val="left" w:pos="-720"/>
          <w:tab w:val="left" w:pos="9467"/>
        </w:tabs>
        <w:suppressAutoHyphens/>
        <w:ind w:right="-73"/>
        <w:jc w:val="both"/>
        <w:rPr>
          <w:sz w:val="18"/>
          <w:szCs w:val="18"/>
          <w:lang w:val="ro-RO"/>
        </w:rPr>
      </w:pPr>
      <w:r w:rsidRPr="0060535D">
        <w:rPr>
          <w:sz w:val="18"/>
          <w:szCs w:val="18"/>
          <w:lang w:val="ro-RO"/>
        </w:rPr>
        <w:t>d) este acţionar sau asociat al unei entităţi şi:</w:t>
      </w:r>
    </w:p>
    <w:p w14:paraId="03E4FAB6" w14:textId="77777777" w:rsidR="00864A7F" w:rsidRPr="0060535D" w:rsidRDefault="00864A7F" w:rsidP="00864A7F">
      <w:pPr>
        <w:tabs>
          <w:tab w:val="left" w:pos="-720"/>
          <w:tab w:val="left" w:pos="9467"/>
        </w:tabs>
        <w:suppressAutoHyphens/>
        <w:ind w:left="720" w:right="-73"/>
        <w:jc w:val="both"/>
        <w:rPr>
          <w:sz w:val="18"/>
          <w:szCs w:val="18"/>
          <w:lang w:val="ro-RO"/>
        </w:rPr>
      </w:pPr>
      <w:r w:rsidRPr="0060535D">
        <w:rPr>
          <w:sz w:val="18"/>
          <w:szCs w:val="18"/>
          <w:lang w:val="ro-RO"/>
        </w:rPr>
        <w:t>1. a numit singur, ca rezultat al exercitării drepturilor sale de vot, majoritatea membrilor organelor de administrare sau de control ori majoritatea conducătorilor filialei în ultimele două exerciţii financiare, sau</w:t>
      </w:r>
    </w:p>
    <w:p w14:paraId="0272C3E1" w14:textId="77777777" w:rsidR="00864A7F" w:rsidRDefault="00864A7F" w:rsidP="008136BF">
      <w:pPr>
        <w:tabs>
          <w:tab w:val="left" w:pos="-720"/>
          <w:tab w:val="left" w:pos="9467"/>
        </w:tabs>
        <w:suppressAutoHyphens/>
        <w:ind w:left="720" w:right="-73"/>
        <w:jc w:val="both"/>
        <w:rPr>
          <w:sz w:val="18"/>
          <w:szCs w:val="18"/>
          <w:lang w:val="ro-RO"/>
        </w:rPr>
      </w:pPr>
      <w:r w:rsidRPr="0060535D">
        <w:rPr>
          <w:sz w:val="18"/>
          <w:szCs w:val="18"/>
          <w:lang w:val="ro-RO"/>
        </w:rPr>
        <w:t>2. controlează singur, în baza unui acord încheiat cu ceilalţi acţionari sau asociaţi, majoritatea drepturilor de vot;</w:t>
      </w:r>
    </w:p>
    <w:p w14:paraId="07D14537" w14:textId="77777777" w:rsidR="00DE489E" w:rsidRDefault="00864A7F" w:rsidP="00864A7F">
      <w:pPr>
        <w:tabs>
          <w:tab w:val="left" w:pos="-720"/>
          <w:tab w:val="left" w:pos="9467"/>
        </w:tabs>
        <w:suppressAutoHyphens/>
        <w:ind w:right="-73"/>
        <w:rPr>
          <w:color w:val="000000"/>
          <w:sz w:val="18"/>
          <w:szCs w:val="18"/>
          <w:lang w:val="ro-RO"/>
        </w:rPr>
      </w:pPr>
      <w:r w:rsidRPr="004C3E78">
        <w:rPr>
          <w:b/>
          <w:color w:val="000000"/>
          <w:sz w:val="18"/>
          <w:szCs w:val="18"/>
          <w:lang w:val="ro-RO"/>
        </w:rPr>
        <w:t>„persoane expuse politic”</w:t>
      </w:r>
      <w:r w:rsidRPr="004C3E78">
        <w:rPr>
          <w:color w:val="000000"/>
          <w:sz w:val="18"/>
          <w:szCs w:val="18"/>
          <w:lang w:val="ro-RO"/>
        </w:rPr>
        <w:t xml:space="preserve"> sunt persoanele fizice care exercit</w:t>
      </w:r>
      <w:r>
        <w:rPr>
          <w:color w:val="000000"/>
          <w:sz w:val="18"/>
          <w:szCs w:val="18"/>
          <w:lang w:val="ro-RO"/>
        </w:rPr>
        <w:t>ă</w:t>
      </w:r>
      <w:r w:rsidRPr="004C3E78">
        <w:rPr>
          <w:color w:val="000000"/>
          <w:sz w:val="18"/>
          <w:szCs w:val="18"/>
          <w:lang w:val="ro-RO"/>
        </w:rPr>
        <w:t xml:space="preserve"> sau au exercitat func</w:t>
      </w:r>
      <w:r>
        <w:rPr>
          <w:color w:val="000000"/>
          <w:sz w:val="18"/>
          <w:szCs w:val="18"/>
          <w:lang w:val="ro-RO"/>
        </w:rPr>
        <w:t>ţ</w:t>
      </w:r>
      <w:r w:rsidRPr="004C3E78">
        <w:rPr>
          <w:color w:val="000000"/>
          <w:sz w:val="18"/>
          <w:szCs w:val="18"/>
          <w:lang w:val="ro-RO"/>
        </w:rPr>
        <w:t>ii publice importante, membrii direc</w:t>
      </w:r>
      <w:r>
        <w:rPr>
          <w:color w:val="000000"/>
          <w:sz w:val="18"/>
          <w:szCs w:val="18"/>
          <w:lang w:val="ro-RO"/>
        </w:rPr>
        <w:t>ţ</w:t>
      </w:r>
      <w:r w:rsidRPr="004C3E78">
        <w:rPr>
          <w:color w:val="000000"/>
          <w:sz w:val="18"/>
          <w:szCs w:val="18"/>
          <w:lang w:val="ro-RO"/>
        </w:rPr>
        <w:t xml:space="preserve">i ai familiilor acestora, precum </w:t>
      </w:r>
      <w:r>
        <w:rPr>
          <w:color w:val="000000"/>
          <w:sz w:val="18"/>
          <w:szCs w:val="18"/>
          <w:lang w:val="ro-RO"/>
        </w:rPr>
        <w:t>ş</w:t>
      </w:r>
      <w:r w:rsidRPr="004C3E78">
        <w:rPr>
          <w:color w:val="000000"/>
          <w:sz w:val="18"/>
          <w:szCs w:val="18"/>
          <w:lang w:val="ro-RO"/>
        </w:rPr>
        <w:t>i persoanele cunoscute public ca asocia</w:t>
      </w:r>
      <w:r>
        <w:rPr>
          <w:color w:val="000000"/>
          <w:sz w:val="18"/>
          <w:szCs w:val="18"/>
          <w:lang w:val="ro-RO"/>
        </w:rPr>
        <w:t>ţ</w:t>
      </w:r>
      <w:r w:rsidRPr="004C3E78">
        <w:rPr>
          <w:color w:val="000000"/>
          <w:sz w:val="18"/>
          <w:szCs w:val="18"/>
          <w:lang w:val="ro-RO"/>
        </w:rPr>
        <w:t>i</w:t>
      </w:r>
      <w:r>
        <w:rPr>
          <w:color w:val="000000"/>
          <w:sz w:val="18"/>
          <w:szCs w:val="18"/>
          <w:lang w:val="ro-RO"/>
        </w:rPr>
        <w:t>,</w:t>
      </w:r>
      <w:r w:rsidRPr="004C3E78">
        <w:rPr>
          <w:color w:val="000000"/>
          <w:sz w:val="18"/>
          <w:szCs w:val="18"/>
          <w:lang w:val="ro-RO"/>
        </w:rPr>
        <w:t xml:space="preserve"> apropia</w:t>
      </w:r>
      <w:r>
        <w:rPr>
          <w:color w:val="000000"/>
          <w:sz w:val="18"/>
          <w:szCs w:val="18"/>
          <w:lang w:val="ro-RO"/>
        </w:rPr>
        <w:t>ţ</w:t>
      </w:r>
      <w:r w:rsidRPr="004C3E78">
        <w:rPr>
          <w:color w:val="000000"/>
          <w:sz w:val="18"/>
          <w:szCs w:val="18"/>
          <w:lang w:val="ro-RO"/>
        </w:rPr>
        <w:t>i ai persoanelor fizice care exercit</w:t>
      </w:r>
      <w:r>
        <w:rPr>
          <w:color w:val="000000"/>
          <w:sz w:val="18"/>
          <w:szCs w:val="18"/>
          <w:lang w:val="ro-RO"/>
        </w:rPr>
        <w:t>ă</w:t>
      </w:r>
      <w:r w:rsidRPr="004C3E78">
        <w:rPr>
          <w:color w:val="000000"/>
          <w:sz w:val="18"/>
          <w:szCs w:val="18"/>
          <w:lang w:val="ro-RO"/>
        </w:rPr>
        <w:t xml:space="preserve"> func</w:t>
      </w:r>
      <w:r>
        <w:rPr>
          <w:color w:val="000000"/>
          <w:sz w:val="18"/>
          <w:szCs w:val="18"/>
          <w:lang w:val="ro-RO"/>
        </w:rPr>
        <w:t>ţ</w:t>
      </w:r>
      <w:r w:rsidRPr="004C3E78">
        <w:rPr>
          <w:color w:val="000000"/>
          <w:sz w:val="18"/>
          <w:szCs w:val="18"/>
          <w:lang w:val="ro-RO"/>
        </w:rPr>
        <w:t xml:space="preserve">ii publice importante. </w:t>
      </w:r>
      <w:r w:rsidRPr="004C3E78">
        <w:rPr>
          <w:color w:val="000000"/>
          <w:sz w:val="18"/>
          <w:szCs w:val="18"/>
          <w:lang w:val="ro-RO"/>
        </w:rPr>
        <w:br/>
        <w:t>Persoanele fizice care exercit</w:t>
      </w:r>
      <w:r>
        <w:rPr>
          <w:color w:val="000000"/>
          <w:sz w:val="18"/>
          <w:szCs w:val="18"/>
          <w:lang w:val="ro-RO"/>
        </w:rPr>
        <w:t>ă</w:t>
      </w:r>
      <w:r w:rsidRPr="004C3E78">
        <w:rPr>
          <w:color w:val="000000"/>
          <w:sz w:val="18"/>
          <w:szCs w:val="18"/>
          <w:lang w:val="ro-RO"/>
        </w:rPr>
        <w:t>, func</w:t>
      </w:r>
      <w:r>
        <w:rPr>
          <w:color w:val="000000"/>
          <w:sz w:val="18"/>
          <w:szCs w:val="18"/>
          <w:lang w:val="ro-RO"/>
        </w:rPr>
        <w:t>ţ</w:t>
      </w:r>
      <w:r w:rsidRPr="004C3E78">
        <w:rPr>
          <w:color w:val="000000"/>
          <w:sz w:val="18"/>
          <w:szCs w:val="18"/>
          <w:lang w:val="ro-RO"/>
        </w:rPr>
        <w:t xml:space="preserve">ii publice importante sunt: </w:t>
      </w:r>
      <w:r w:rsidRPr="004C3E78">
        <w:rPr>
          <w:color w:val="000000"/>
          <w:sz w:val="18"/>
          <w:szCs w:val="18"/>
          <w:lang w:val="ro-RO"/>
        </w:rPr>
        <w:br/>
        <w:t xml:space="preserve">a) </w:t>
      </w:r>
      <w:r>
        <w:rPr>
          <w:color w:val="000000"/>
          <w:sz w:val="18"/>
          <w:szCs w:val="18"/>
          <w:lang w:val="ro-RO"/>
        </w:rPr>
        <w:t>ş</w:t>
      </w:r>
      <w:r w:rsidRPr="004C3E78">
        <w:rPr>
          <w:color w:val="000000"/>
          <w:sz w:val="18"/>
          <w:szCs w:val="18"/>
          <w:lang w:val="ro-RO"/>
        </w:rPr>
        <w:t xml:space="preserve">efii de stat, </w:t>
      </w:r>
      <w:r>
        <w:rPr>
          <w:color w:val="000000"/>
          <w:sz w:val="18"/>
          <w:szCs w:val="18"/>
          <w:lang w:val="ro-RO"/>
        </w:rPr>
        <w:t>ş</w:t>
      </w:r>
      <w:r w:rsidRPr="004C3E78">
        <w:rPr>
          <w:color w:val="000000"/>
          <w:sz w:val="18"/>
          <w:szCs w:val="18"/>
          <w:lang w:val="ro-RO"/>
        </w:rPr>
        <w:t>efii de guverne, membrii parlamentelor, comisarii europeni, membrii guvernelor, consilierii preziden</w:t>
      </w:r>
      <w:r>
        <w:rPr>
          <w:color w:val="000000"/>
          <w:sz w:val="18"/>
          <w:szCs w:val="18"/>
          <w:lang w:val="ro-RO"/>
        </w:rPr>
        <w:t>ţ</w:t>
      </w:r>
      <w:r w:rsidRPr="004C3E78">
        <w:rPr>
          <w:color w:val="000000"/>
          <w:sz w:val="18"/>
          <w:szCs w:val="18"/>
          <w:lang w:val="ro-RO"/>
        </w:rPr>
        <w:t xml:space="preserve">iali, consilierii de stat, secretarii de stat; </w:t>
      </w:r>
      <w:r w:rsidRPr="004C3E78">
        <w:rPr>
          <w:color w:val="000000"/>
          <w:sz w:val="18"/>
          <w:szCs w:val="18"/>
          <w:lang w:val="ro-RO"/>
        </w:rPr>
        <w:br/>
        <w:t>b) membrii cur</w:t>
      </w:r>
      <w:r>
        <w:rPr>
          <w:color w:val="000000"/>
          <w:sz w:val="18"/>
          <w:szCs w:val="18"/>
          <w:lang w:val="ro-RO"/>
        </w:rPr>
        <w:t>ţ</w:t>
      </w:r>
      <w:r w:rsidRPr="004C3E78">
        <w:rPr>
          <w:color w:val="000000"/>
          <w:sz w:val="18"/>
          <w:szCs w:val="18"/>
          <w:lang w:val="ro-RO"/>
        </w:rPr>
        <w:t>ilor constitu</w:t>
      </w:r>
      <w:r>
        <w:rPr>
          <w:color w:val="000000"/>
          <w:sz w:val="18"/>
          <w:szCs w:val="18"/>
          <w:lang w:val="ro-RO"/>
        </w:rPr>
        <w:t>ţ</w:t>
      </w:r>
      <w:r w:rsidRPr="004C3E78">
        <w:rPr>
          <w:color w:val="000000"/>
          <w:sz w:val="18"/>
          <w:szCs w:val="18"/>
          <w:lang w:val="ro-RO"/>
        </w:rPr>
        <w:t>ionale, membrii cur</w:t>
      </w:r>
      <w:r>
        <w:rPr>
          <w:color w:val="000000"/>
          <w:sz w:val="18"/>
          <w:szCs w:val="18"/>
          <w:lang w:val="ro-RO"/>
        </w:rPr>
        <w:t>ţ</w:t>
      </w:r>
      <w:r w:rsidRPr="004C3E78">
        <w:rPr>
          <w:color w:val="000000"/>
          <w:sz w:val="18"/>
          <w:szCs w:val="18"/>
          <w:lang w:val="ro-RO"/>
        </w:rPr>
        <w:t xml:space="preserve">ilor supreme sau ai altor </w:t>
      </w:r>
      <w:r>
        <w:rPr>
          <w:color w:val="000000"/>
          <w:sz w:val="18"/>
          <w:szCs w:val="18"/>
          <w:lang w:val="ro-RO"/>
        </w:rPr>
        <w:t>î</w:t>
      </w:r>
      <w:r w:rsidRPr="004C3E78">
        <w:rPr>
          <w:color w:val="000000"/>
          <w:sz w:val="18"/>
          <w:szCs w:val="18"/>
          <w:lang w:val="ro-RO"/>
        </w:rPr>
        <w:t>nalte instan</w:t>
      </w:r>
      <w:r>
        <w:rPr>
          <w:color w:val="000000"/>
          <w:sz w:val="18"/>
          <w:szCs w:val="18"/>
          <w:lang w:val="ro-RO"/>
        </w:rPr>
        <w:t>ţ</w:t>
      </w:r>
      <w:r w:rsidRPr="004C3E78">
        <w:rPr>
          <w:color w:val="000000"/>
          <w:sz w:val="18"/>
          <w:szCs w:val="18"/>
          <w:lang w:val="ro-RO"/>
        </w:rPr>
        <w:t>e judec</w:t>
      </w:r>
      <w:r>
        <w:rPr>
          <w:color w:val="000000"/>
          <w:sz w:val="18"/>
          <w:szCs w:val="18"/>
          <w:lang w:val="ro-RO"/>
        </w:rPr>
        <w:t>ă</w:t>
      </w:r>
      <w:r w:rsidRPr="004C3E78">
        <w:rPr>
          <w:color w:val="000000"/>
          <w:sz w:val="18"/>
          <w:szCs w:val="18"/>
          <w:lang w:val="ro-RO"/>
        </w:rPr>
        <w:t>tore</w:t>
      </w:r>
      <w:r>
        <w:rPr>
          <w:color w:val="000000"/>
          <w:sz w:val="18"/>
          <w:szCs w:val="18"/>
          <w:lang w:val="ro-RO"/>
        </w:rPr>
        <w:t>ş</w:t>
      </w:r>
      <w:r w:rsidRPr="004C3E78">
        <w:rPr>
          <w:color w:val="000000"/>
          <w:sz w:val="18"/>
          <w:szCs w:val="18"/>
          <w:lang w:val="ro-RO"/>
        </w:rPr>
        <w:t>ti ale c</w:t>
      </w:r>
      <w:r>
        <w:rPr>
          <w:color w:val="000000"/>
          <w:sz w:val="18"/>
          <w:szCs w:val="18"/>
          <w:lang w:val="ro-RO"/>
        </w:rPr>
        <w:t>ă</w:t>
      </w:r>
      <w:r w:rsidRPr="004C3E78">
        <w:rPr>
          <w:color w:val="000000"/>
          <w:sz w:val="18"/>
          <w:szCs w:val="18"/>
          <w:lang w:val="ro-RO"/>
        </w:rPr>
        <w:t>ror hot</w:t>
      </w:r>
      <w:r>
        <w:rPr>
          <w:color w:val="000000"/>
          <w:sz w:val="18"/>
          <w:szCs w:val="18"/>
          <w:lang w:val="ro-RO"/>
        </w:rPr>
        <w:t>ă</w:t>
      </w:r>
      <w:r w:rsidRPr="004C3E78">
        <w:rPr>
          <w:color w:val="000000"/>
          <w:sz w:val="18"/>
          <w:szCs w:val="18"/>
          <w:lang w:val="ro-RO"/>
        </w:rPr>
        <w:t>r</w:t>
      </w:r>
      <w:r>
        <w:rPr>
          <w:color w:val="000000"/>
          <w:sz w:val="18"/>
          <w:szCs w:val="18"/>
          <w:lang w:val="ro-RO"/>
        </w:rPr>
        <w:t>â</w:t>
      </w:r>
      <w:r w:rsidRPr="004C3E78">
        <w:rPr>
          <w:color w:val="000000"/>
          <w:sz w:val="18"/>
          <w:szCs w:val="18"/>
          <w:lang w:val="ro-RO"/>
        </w:rPr>
        <w:t>ri nu pot fi atacate dec</w:t>
      </w:r>
      <w:r>
        <w:rPr>
          <w:color w:val="000000"/>
          <w:sz w:val="18"/>
          <w:szCs w:val="18"/>
          <w:lang w:val="ro-RO"/>
        </w:rPr>
        <w:t>â</w:t>
      </w:r>
      <w:r w:rsidRPr="004C3E78">
        <w:rPr>
          <w:color w:val="000000"/>
          <w:sz w:val="18"/>
          <w:szCs w:val="18"/>
          <w:lang w:val="ro-RO"/>
        </w:rPr>
        <w:t>t prin intermediul unor c</w:t>
      </w:r>
      <w:r>
        <w:rPr>
          <w:color w:val="000000"/>
          <w:sz w:val="18"/>
          <w:szCs w:val="18"/>
          <w:lang w:val="ro-RO"/>
        </w:rPr>
        <w:t>ă</w:t>
      </w:r>
      <w:r w:rsidRPr="004C3E78">
        <w:rPr>
          <w:color w:val="000000"/>
          <w:sz w:val="18"/>
          <w:szCs w:val="18"/>
          <w:lang w:val="ro-RO"/>
        </w:rPr>
        <w:t xml:space="preserve">i extraordinare de atac; </w:t>
      </w:r>
      <w:r w:rsidRPr="004C3E78">
        <w:rPr>
          <w:color w:val="000000"/>
          <w:sz w:val="18"/>
          <w:szCs w:val="18"/>
          <w:lang w:val="ro-RO"/>
        </w:rPr>
        <w:br/>
        <w:t>c) membrii cur</w:t>
      </w:r>
      <w:r>
        <w:rPr>
          <w:color w:val="000000"/>
          <w:sz w:val="18"/>
          <w:szCs w:val="18"/>
          <w:lang w:val="ro-RO"/>
        </w:rPr>
        <w:t>ţ</w:t>
      </w:r>
      <w:r w:rsidRPr="004C3E78">
        <w:rPr>
          <w:color w:val="000000"/>
          <w:sz w:val="18"/>
          <w:szCs w:val="18"/>
          <w:lang w:val="ro-RO"/>
        </w:rPr>
        <w:t>ilor de conturi sau asimilate acestora, membrii consiliilor de administra</w:t>
      </w:r>
      <w:r>
        <w:rPr>
          <w:color w:val="000000"/>
          <w:sz w:val="18"/>
          <w:szCs w:val="18"/>
          <w:lang w:val="ro-RO"/>
        </w:rPr>
        <w:t>ţ</w:t>
      </w:r>
      <w:r w:rsidRPr="004C3E78">
        <w:rPr>
          <w:color w:val="000000"/>
          <w:sz w:val="18"/>
          <w:szCs w:val="18"/>
          <w:lang w:val="ro-RO"/>
        </w:rPr>
        <w:t>ie ale b</w:t>
      </w:r>
      <w:r>
        <w:rPr>
          <w:color w:val="000000"/>
          <w:sz w:val="18"/>
          <w:szCs w:val="18"/>
          <w:lang w:val="ro-RO"/>
        </w:rPr>
        <w:t>ă</w:t>
      </w:r>
      <w:r w:rsidRPr="004C3E78">
        <w:rPr>
          <w:color w:val="000000"/>
          <w:sz w:val="18"/>
          <w:szCs w:val="18"/>
          <w:lang w:val="ro-RO"/>
        </w:rPr>
        <w:t xml:space="preserve">ncilor centrale; </w:t>
      </w:r>
      <w:r w:rsidRPr="004C3E78">
        <w:rPr>
          <w:color w:val="000000"/>
          <w:sz w:val="18"/>
          <w:szCs w:val="18"/>
          <w:lang w:val="ro-RO"/>
        </w:rPr>
        <w:br/>
        <w:t xml:space="preserve">d) ambasadorii, </w:t>
      </w:r>
      <w:r>
        <w:rPr>
          <w:color w:val="000000"/>
          <w:sz w:val="18"/>
          <w:szCs w:val="18"/>
          <w:lang w:val="ro-RO"/>
        </w:rPr>
        <w:t>î</w:t>
      </w:r>
      <w:r w:rsidRPr="004C3E78">
        <w:rPr>
          <w:color w:val="000000"/>
          <w:sz w:val="18"/>
          <w:szCs w:val="18"/>
          <w:lang w:val="ro-RO"/>
        </w:rPr>
        <w:t>ns</w:t>
      </w:r>
      <w:r>
        <w:rPr>
          <w:color w:val="000000"/>
          <w:sz w:val="18"/>
          <w:szCs w:val="18"/>
          <w:lang w:val="ro-RO"/>
        </w:rPr>
        <w:t>ă</w:t>
      </w:r>
      <w:r w:rsidRPr="004C3E78">
        <w:rPr>
          <w:color w:val="000000"/>
          <w:sz w:val="18"/>
          <w:szCs w:val="18"/>
          <w:lang w:val="ro-RO"/>
        </w:rPr>
        <w:t>rcina</w:t>
      </w:r>
      <w:r>
        <w:rPr>
          <w:color w:val="000000"/>
          <w:sz w:val="18"/>
          <w:szCs w:val="18"/>
          <w:lang w:val="ro-RO"/>
        </w:rPr>
        <w:t>ţ</w:t>
      </w:r>
      <w:r w:rsidRPr="004C3E78">
        <w:rPr>
          <w:color w:val="000000"/>
          <w:sz w:val="18"/>
          <w:szCs w:val="18"/>
          <w:lang w:val="ro-RO"/>
        </w:rPr>
        <w:t>ii cu afaceri, ofi</w:t>
      </w:r>
      <w:r>
        <w:rPr>
          <w:color w:val="000000"/>
          <w:sz w:val="18"/>
          <w:szCs w:val="18"/>
          <w:lang w:val="ro-RO"/>
        </w:rPr>
        <w:t>ţ</w:t>
      </w:r>
      <w:r w:rsidRPr="004C3E78">
        <w:rPr>
          <w:color w:val="000000"/>
          <w:sz w:val="18"/>
          <w:szCs w:val="18"/>
          <w:lang w:val="ro-RO"/>
        </w:rPr>
        <w:t xml:space="preserve">erii de rang </w:t>
      </w:r>
      <w:r>
        <w:rPr>
          <w:color w:val="000000"/>
          <w:sz w:val="18"/>
          <w:szCs w:val="18"/>
          <w:lang w:val="ro-RO"/>
        </w:rPr>
        <w:t>î</w:t>
      </w:r>
      <w:r w:rsidRPr="004C3E78">
        <w:rPr>
          <w:color w:val="000000"/>
          <w:sz w:val="18"/>
          <w:szCs w:val="18"/>
          <w:lang w:val="ro-RO"/>
        </w:rPr>
        <w:t>nalt din cadrul for</w:t>
      </w:r>
      <w:r>
        <w:rPr>
          <w:color w:val="000000"/>
          <w:sz w:val="18"/>
          <w:szCs w:val="18"/>
          <w:lang w:val="ro-RO"/>
        </w:rPr>
        <w:t>ţ</w:t>
      </w:r>
      <w:r w:rsidRPr="004C3E78">
        <w:rPr>
          <w:color w:val="000000"/>
          <w:sz w:val="18"/>
          <w:szCs w:val="18"/>
          <w:lang w:val="ro-RO"/>
        </w:rPr>
        <w:t xml:space="preserve">elor armate; </w:t>
      </w:r>
      <w:r w:rsidRPr="004C3E78">
        <w:rPr>
          <w:color w:val="000000"/>
          <w:sz w:val="18"/>
          <w:szCs w:val="18"/>
          <w:lang w:val="ro-RO"/>
        </w:rPr>
        <w:br/>
        <w:t>e) conduc</w:t>
      </w:r>
      <w:r>
        <w:rPr>
          <w:color w:val="000000"/>
          <w:sz w:val="18"/>
          <w:szCs w:val="18"/>
          <w:lang w:val="ro-RO"/>
        </w:rPr>
        <w:t>ă</w:t>
      </w:r>
      <w:r w:rsidRPr="004C3E78">
        <w:rPr>
          <w:color w:val="000000"/>
          <w:sz w:val="18"/>
          <w:szCs w:val="18"/>
          <w:lang w:val="ro-RO"/>
        </w:rPr>
        <w:t>torii institu</w:t>
      </w:r>
      <w:r>
        <w:rPr>
          <w:color w:val="000000"/>
          <w:sz w:val="18"/>
          <w:szCs w:val="18"/>
          <w:lang w:val="ro-RO"/>
        </w:rPr>
        <w:t>ţ</w:t>
      </w:r>
      <w:r w:rsidRPr="004C3E78">
        <w:rPr>
          <w:color w:val="000000"/>
          <w:sz w:val="18"/>
          <w:szCs w:val="18"/>
          <w:lang w:val="ro-RO"/>
        </w:rPr>
        <w:t xml:space="preserve">iilor </w:t>
      </w:r>
      <w:r>
        <w:rPr>
          <w:color w:val="000000"/>
          <w:sz w:val="18"/>
          <w:szCs w:val="18"/>
          <w:lang w:val="ro-RO"/>
        </w:rPr>
        <w:t>ş</w:t>
      </w:r>
      <w:r w:rsidRPr="004C3E78">
        <w:rPr>
          <w:color w:val="000000"/>
          <w:sz w:val="18"/>
          <w:szCs w:val="18"/>
          <w:lang w:val="ro-RO"/>
        </w:rPr>
        <w:t>i autorit</w:t>
      </w:r>
      <w:r>
        <w:rPr>
          <w:color w:val="000000"/>
          <w:sz w:val="18"/>
          <w:szCs w:val="18"/>
          <w:lang w:val="ro-RO"/>
        </w:rPr>
        <w:t>ăţ</w:t>
      </w:r>
      <w:r w:rsidRPr="004C3E78">
        <w:rPr>
          <w:color w:val="000000"/>
          <w:sz w:val="18"/>
          <w:szCs w:val="18"/>
          <w:lang w:val="ro-RO"/>
        </w:rPr>
        <w:t xml:space="preserve">ilor publice; </w:t>
      </w:r>
      <w:r w:rsidRPr="004C3E78">
        <w:rPr>
          <w:color w:val="000000"/>
          <w:sz w:val="18"/>
          <w:szCs w:val="18"/>
          <w:lang w:val="ro-RO"/>
        </w:rPr>
        <w:br/>
        <w:t>f) membrii consiliilor de administra</w:t>
      </w:r>
      <w:r>
        <w:rPr>
          <w:color w:val="000000"/>
          <w:sz w:val="18"/>
          <w:szCs w:val="18"/>
          <w:lang w:val="ro-RO"/>
        </w:rPr>
        <w:t>ţ</w:t>
      </w:r>
      <w:r w:rsidRPr="004C3E78">
        <w:rPr>
          <w:color w:val="000000"/>
          <w:sz w:val="18"/>
          <w:szCs w:val="18"/>
          <w:lang w:val="ro-RO"/>
        </w:rPr>
        <w:t xml:space="preserve">ie </w:t>
      </w:r>
      <w:r>
        <w:rPr>
          <w:color w:val="000000"/>
          <w:sz w:val="18"/>
          <w:szCs w:val="18"/>
          <w:lang w:val="ro-RO"/>
        </w:rPr>
        <w:t>ş</w:t>
      </w:r>
      <w:r w:rsidRPr="004C3E78">
        <w:rPr>
          <w:color w:val="000000"/>
          <w:sz w:val="18"/>
          <w:szCs w:val="18"/>
          <w:lang w:val="ro-RO"/>
        </w:rPr>
        <w:t xml:space="preserve">i ai consiliilor de supraveghere </w:t>
      </w:r>
      <w:r>
        <w:rPr>
          <w:color w:val="000000"/>
          <w:sz w:val="18"/>
          <w:szCs w:val="18"/>
          <w:lang w:val="ro-RO"/>
        </w:rPr>
        <w:t>ş</w:t>
      </w:r>
      <w:r w:rsidRPr="004C3E78">
        <w:rPr>
          <w:color w:val="000000"/>
          <w:sz w:val="18"/>
          <w:szCs w:val="18"/>
          <w:lang w:val="ro-RO"/>
        </w:rPr>
        <w:t>i persoanele care de</w:t>
      </w:r>
      <w:r>
        <w:rPr>
          <w:color w:val="000000"/>
          <w:sz w:val="18"/>
          <w:szCs w:val="18"/>
          <w:lang w:val="ro-RO"/>
        </w:rPr>
        <w:t>ţ</w:t>
      </w:r>
      <w:r w:rsidRPr="004C3E78">
        <w:rPr>
          <w:color w:val="000000"/>
          <w:sz w:val="18"/>
          <w:szCs w:val="18"/>
          <w:lang w:val="ro-RO"/>
        </w:rPr>
        <w:t>in func</w:t>
      </w:r>
      <w:r>
        <w:rPr>
          <w:color w:val="000000"/>
          <w:sz w:val="18"/>
          <w:szCs w:val="18"/>
          <w:lang w:val="ro-RO"/>
        </w:rPr>
        <w:t>ţ</w:t>
      </w:r>
      <w:r w:rsidRPr="004C3E78">
        <w:rPr>
          <w:color w:val="000000"/>
          <w:sz w:val="18"/>
          <w:szCs w:val="18"/>
          <w:lang w:val="ro-RO"/>
        </w:rPr>
        <w:t>ii de conducere ale regiilor autonome, ale societ</w:t>
      </w:r>
      <w:r>
        <w:rPr>
          <w:color w:val="000000"/>
          <w:sz w:val="18"/>
          <w:szCs w:val="18"/>
          <w:lang w:val="ro-RO"/>
        </w:rPr>
        <w:t>ăţ</w:t>
      </w:r>
      <w:r w:rsidRPr="004C3E78">
        <w:rPr>
          <w:color w:val="000000"/>
          <w:sz w:val="18"/>
          <w:szCs w:val="18"/>
          <w:lang w:val="ro-RO"/>
        </w:rPr>
        <w:t xml:space="preserve">ilor comerciale cu capital majoritar de stat </w:t>
      </w:r>
      <w:r>
        <w:rPr>
          <w:color w:val="000000"/>
          <w:sz w:val="18"/>
          <w:szCs w:val="18"/>
          <w:lang w:val="ro-RO"/>
        </w:rPr>
        <w:t>ş</w:t>
      </w:r>
      <w:r w:rsidRPr="004C3E78">
        <w:rPr>
          <w:color w:val="000000"/>
          <w:sz w:val="18"/>
          <w:szCs w:val="18"/>
          <w:lang w:val="ro-RO"/>
        </w:rPr>
        <w:t>i ale companiilor na</w:t>
      </w:r>
      <w:r>
        <w:rPr>
          <w:color w:val="000000"/>
          <w:sz w:val="18"/>
          <w:szCs w:val="18"/>
          <w:lang w:val="ro-RO"/>
        </w:rPr>
        <w:t>ţ</w:t>
      </w:r>
      <w:r w:rsidRPr="004C3E78">
        <w:rPr>
          <w:color w:val="000000"/>
          <w:sz w:val="18"/>
          <w:szCs w:val="18"/>
          <w:lang w:val="ro-RO"/>
        </w:rPr>
        <w:t xml:space="preserve">ionale. </w:t>
      </w:r>
      <w:r w:rsidRPr="004C3E78">
        <w:rPr>
          <w:color w:val="000000"/>
          <w:sz w:val="18"/>
          <w:szCs w:val="18"/>
          <w:lang w:val="ro-RO"/>
        </w:rPr>
        <w:br/>
        <w:t>(3) Niciuna dintre categoriile prev</w:t>
      </w:r>
      <w:r>
        <w:rPr>
          <w:color w:val="000000"/>
          <w:sz w:val="18"/>
          <w:szCs w:val="18"/>
          <w:lang w:val="ro-RO"/>
        </w:rPr>
        <w:t>ă</w:t>
      </w:r>
      <w:r w:rsidRPr="004C3E78">
        <w:rPr>
          <w:color w:val="000000"/>
          <w:sz w:val="18"/>
          <w:szCs w:val="18"/>
          <w:lang w:val="ro-RO"/>
        </w:rPr>
        <w:t xml:space="preserve">zute </w:t>
      </w:r>
      <w:r>
        <w:rPr>
          <w:color w:val="000000"/>
          <w:sz w:val="18"/>
          <w:szCs w:val="18"/>
          <w:lang w:val="ro-RO"/>
        </w:rPr>
        <w:t>mai sus,</w:t>
      </w:r>
      <w:r w:rsidRPr="004C3E78">
        <w:rPr>
          <w:color w:val="000000"/>
          <w:sz w:val="18"/>
          <w:szCs w:val="18"/>
          <w:lang w:val="ro-RO"/>
        </w:rPr>
        <w:t xml:space="preserve"> nu include persoane care ocup</w:t>
      </w:r>
      <w:r>
        <w:rPr>
          <w:color w:val="000000"/>
          <w:sz w:val="18"/>
          <w:szCs w:val="18"/>
          <w:lang w:val="ro-RO"/>
        </w:rPr>
        <w:t>ă</w:t>
      </w:r>
      <w:r w:rsidRPr="004C3E78">
        <w:rPr>
          <w:color w:val="000000"/>
          <w:sz w:val="18"/>
          <w:szCs w:val="18"/>
          <w:lang w:val="ro-RO"/>
        </w:rPr>
        <w:t xml:space="preserve"> func</w:t>
      </w:r>
      <w:r>
        <w:rPr>
          <w:color w:val="000000"/>
          <w:sz w:val="18"/>
          <w:szCs w:val="18"/>
          <w:lang w:val="ro-RO"/>
        </w:rPr>
        <w:t>ţ</w:t>
      </w:r>
      <w:r w:rsidRPr="004C3E78">
        <w:rPr>
          <w:color w:val="000000"/>
          <w:sz w:val="18"/>
          <w:szCs w:val="18"/>
          <w:lang w:val="ro-RO"/>
        </w:rPr>
        <w:t>ii intermediare sau inferioare. Categoriile prev</w:t>
      </w:r>
      <w:r>
        <w:rPr>
          <w:color w:val="000000"/>
          <w:sz w:val="18"/>
          <w:szCs w:val="18"/>
          <w:lang w:val="ro-RO"/>
        </w:rPr>
        <w:t>ă</w:t>
      </w:r>
      <w:r w:rsidRPr="004C3E78">
        <w:rPr>
          <w:color w:val="000000"/>
          <w:sz w:val="18"/>
          <w:szCs w:val="18"/>
          <w:lang w:val="ro-RO"/>
        </w:rPr>
        <w:t xml:space="preserve">zute </w:t>
      </w:r>
      <w:r>
        <w:rPr>
          <w:color w:val="000000"/>
          <w:sz w:val="18"/>
          <w:szCs w:val="18"/>
          <w:lang w:val="ro-RO"/>
        </w:rPr>
        <w:t>mai sus</w:t>
      </w:r>
      <w:r w:rsidRPr="004C3E78">
        <w:rPr>
          <w:color w:val="000000"/>
          <w:sz w:val="18"/>
          <w:szCs w:val="18"/>
          <w:lang w:val="ro-RO"/>
        </w:rPr>
        <w:t xml:space="preserve"> cuprind, dup</w:t>
      </w:r>
      <w:r>
        <w:rPr>
          <w:color w:val="000000"/>
          <w:sz w:val="18"/>
          <w:szCs w:val="18"/>
          <w:lang w:val="ro-RO"/>
        </w:rPr>
        <w:t>ă</w:t>
      </w:r>
      <w:r w:rsidRPr="004C3E78">
        <w:rPr>
          <w:color w:val="000000"/>
          <w:sz w:val="18"/>
          <w:szCs w:val="18"/>
          <w:lang w:val="ro-RO"/>
        </w:rPr>
        <w:t xml:space="preserve"> caz, func</w:t>
      </w:r>
      <w:r>
        <w:rPr>
          <w:color w:val="000000"/>
          <w:sz w:val="18"/>
          <w:szCs w:val="18"/>
          <w:lang w:val="ro-RO"/>
        </w:rPr>
        <w:t>ţ</w:t>
      </w:r>
      <w:r w:rsidRPr="004C3E78">
        <w:rPr>
          <w:color w:val="000000"/>
          <w:sz w:val="18"/>
          <w:szCs w:val="18"/>
          <w:lang w:val="ro-RO"/>
        </w:rPr>
        <w:t>iile exercitate la nivel comunitar sau interna</w:t>
      </w:r>
      <w:r>
        <w:rPr>
          <w:color w:val="000000"/>
          <w:sz w:val="18"/>
          <w:szCs w:val="18"/>
          <w:lang w:val="ro-RO"/>
        </w:rPr>
        <w:t xml:space="preserve">ţional. </w:t>
      </w:r>
      <w:r>
        <w:rPr>
          <w:color w:val="000000"/>
          <w:sz w:val="18"/>
          <w:szCs w:val="18"/>
          <w:lang w:val="ro-RO"/>
        </w:rPr>
        <w:br/>
      </w:r>
      <w:r w:rsidRPr="004C3E78">
        <w:rPr>
          <w:color w:val="000000"/>
          <w:sz w:val="18"/>
          <w:szCs w:val="18"/>
          <w:lang w:val="ro-RO"/>
        </w:rPr>
        <w:t>Membrii direc</w:t>
      </w:r>
      <w:r>
        <w:rPr>
          <w:color w:val="000000"/>
          <w:sz w:val="18"/>
          <w:szCs w:val="18"/>
          <w:lang w:val="ro-RO"/>
        </w:rPr>
        <w:t>ţ</w:t>
      </w:r>
      <w:r w:rsidRPr="004C3E78">
        <w:rPr>
          <w:color w:val="000000"/>
          <w:sz w:val="18"/>
          <w:szCs w:val="18"/>
          <w:lang w:val="ro-RO"/>
        </w:rPr>
        <w:t xml:space="preserve">i ai familiilor persoanelor expuse politic sunt: </w:t>
      </w:r>
      <w:r w:rsidRPr="004C3E78">
        <w:rPr>
          <w:color w:val="000000"/>
          <w:sz w:val="18"/>
          <w:szCs w:val="18"/>
          <w:lang w:val="ro-RO"/>
        </w:rPr>
        <w:br/>
        <w:t>a) so</w:t>
      </w:r>
      <w:r>
        <w:rPr>
          <w:color w:val="000000"/>
          <w:sz w:val="18"/>
          <w:szCs w:val="18"/>
          <w:lang w:val="ro-RO"/>
        </w:rPr>
        <w:t>ţ</w:t>
      </w:r>
      <w:r w:rsidRPr="004C3E78">
        <w:rPr>
          <w:color w:val="000000"/>
          <w:sz w:val="18"/>
          <w:szCs w:val="18"/>
          <w:lang w:val="ro-RO"/>
        </w:rPr>
        <w:t>ul/so</w:t>
      </w:r>
      <w:r>
        <w:rPr>
          <w:color w:val="000000"/>
          <w:sz w:val="18"/>
          <w:szCs w:val="18"/>
          <w:lang w:val="ro-RO"/>
        </w:rPr>
        <w:t>ţ</w:t>
      </w:r>
      <w:r w:rsidRPr="004C3E78">
        <w:rPr>
          <w:color w:val="000000"/>
          <w:sz w:val="18"/>
          <w:szCs w:val="18"/>
          <w:lang w:val="ro-RO"/>
        </w:rPr>
        <w:t xml:space="preserve">ia; </w:t>
      </w:r>
      <w:r w:rsidRPr="004C3E78">
        <w:rPr>
          <w:color w:val="000000"/>
          <w:sz w:val="18"/>
          <w:szCs w:val="18"/>
          <w:lang w:val="ro-RO"/>
        </w:rPr>
        <w:br/>
        <w:t xml:space="preserve">b) copiii </w:t>
      </w:r>
      <w:r>
        <w:rPr>
          <w:color w:val="000000"/>
          <w:sz w:val="18"/>
          <w:szCs w:val="18"/>
          <w:lang w:val="ro-RO"/>
        </w:rPr>
        <w:t>ş</w:t>
      </w:r>
      <w:r w:rsidRPr="004C3E78">
        <w:rPr>
          <w:color w:val="000000"/>
          <w:sz w:val="18"/>
          <w:szCs w:val="18"/>
          <w:lang w:val="ro-RO"/>
        </w:rPr>
        <w:t>i so</w:t>
      </w:r>
      <w:r>
        <w:rPr>
          <w:color w:val="000000"/>
          <w:sz w:val="18"/>
          <w:szCs w:val="18"/>
          <w:lang w:val="ro-RO"/>
        </w:rPr>
        <w:t>ţ</w:t>
      </w:r>
      <w:r w:rsidRPr="004C3E78">
        <w:rPr>
          <w:color w:val="000000"/>
          <w:sz w:val="18"/>
          <w:szCs w:val="18"/>
          <w:lang w:val="ro-RO"/>
        </w:rPr>
        <w:t>ii/so</w:t>
      </w:r>
      <w:r>
        <w:rPr>
          <w:color w:val="000000"/>
          <w:sz w:val="18"/>
          <w:szCs w:val="18"/>
          <w:lang w:val="ro-RO"/>
        </w:rPr>
        <w:t>ţ</w:t>
      </w:r>
      <w:r w:rsidRPr="004C3E78">
        <w:rPr>
          <w:color w:val="000000"/>
          <w:sz w:val="18"/>
          <w:szCs w:val="18"/>
          <w:lang w:val="ro-RO"/>
        </w:rPr>
        <w:t xml:space="preserve">iile acestora; </w:t>
      </w:r>
      <w:r w:rsidRPr="004C3E78">
        <w:rPr>
          <w:color w:val="000000"/>
          <w:sz w:val="18"/>
          <w:szCs w:val="18"/>
          <w:lang w:val="ro-RO"/>
        </w:rPr>
        <w:br/>
        <w:t>c) p</w:t>
      </w:r>
      <w:r>
        <w:rPr>
          <w:color w:val="000000"/>
          <w:sz w:val="18"/>
          <w:szCs w:val="18"/>
          <w:lang w:val="ro-RO"/>
        </w:rPr>
        <w:t>ă</w:t>
      </w:r>
      <w:r w:rsidRPr="004C3E78">
        <w:rPr>
          <w:color w:val="000000"/>
          <w:sz w:val="18"/>
          <w:szCs w:val="18"/>
          <w:lang w:val="ro-RO"/>
        </w:rPr>
        <w:t>rin</w:t>
      </w:r>
      <w:r>
        <w:rPr>
          <w:color w:val="000000"/>
          <w:sz w:val="18"/>
          <w:szCs w:val="18"/>
          <w:lang w:val="ro-RO"/>
        </w:rPr>
        <w:t>ţ</w:t>
      </w:r>
      <w:r w:rsidRPr="004C3E78">
        <w:rPr>
          <w:color w:val="000000"/>
          <w:sz w:val="18"/>
          <w:szCs w:val="18"/>
          <w:lang w:val="ro-RO"/>
        </w:rPr>
        <w:t xml:space="preserve">ii. </w:t>
      </w:r>
      <w:r w:rsidRPr="004C3E78">
        <w:rPr>
          <w:color w:val="000000"/>
          <w:sz w:val="18"/>
          <w:szCs w:val="18"/>
          <w:lang w:val="ro-RO"/>
        </w:rPr>
        <w:br/>
        <w:t>Persoanele cunoscute public ca asocia</w:t>
      </w:r>
      <w:r>
        <w:rPr>
          <w:color w:val="000000"/>
          <w:sz w:val="18"/>
          <w:szCs w:val="18"/>
          <w:lang w:val="ro-RO"/>
        </w:rPr>
        <w:t>ţ</w:t>
      </w:r>
      <w:r w:rsidRPr="004C3E78">
        <w:rPr>
          <w:color w:val="000000"/>
          <w:sz w:val="18"/>
          <w:szCs w:val="18"/>
          <w:lang w:val="ro-RO"/>
        </w:rPr>
        <w:t>i</w:t>
      </w:r>
      <w:r>
        <w:rPr>
          <w:color w:val="000000"/>
          <w:sz w:val="18"/>
          <w:szCs w:val="18"/>
          <w:lang w:val="ro-RO"/>
        </w:rPr>
        <w:t>,</w:t>
      </w:r>
      <w:r w:rsidRPr="004C3E78">
        <w:rPr>
          <w:color w:val="000000"/>
          <w:sz w:val="18"/>
          <w:szCs w:val="18"/>
          <w:lang w:val="ro-RO"/>
        </w:rPr>
        <w:t xml:space="preserve"> apropia</w:t>
      </w:r>
      <w:r>
        <w:rPr>
          <w:color w:val="000000"/>
          <w:sz w:val="18"/>
          <w:szCs w:val="18"/>
          <w:lang w:val="ro-RO"/>
        </w:rPr>
        <w:t>ţ</w:t>
      </w:r>
      <w:r w:rsidRPr="004C3E78">
        <w:rPr>
          <w:color w:val="000000"/>
          <w:sz w:val="18"/>
          <w:szCs w:val="18"/>
          <w:lang w:val="ro-RO"/>
        </w:rPr>
        <w:t>i persoanelor fizice care exercit</w:t>
      </w:r>
      <w:r>
        <w:rPr>
          <w:color w:val="000000"/>
          <w:sz w:val="18"/>
          <w:szCs w:val="18"/>
          <w:lang w:val="ro-RO"/>
        </w:rPr>
        <w:t>ă</w:t>
      </w:r>
      <w:r w:rsidRPr="004C3E78">
        <w:rPr>
          <w:color w:val="000000"/>
          <w:sz w:val="18"/>
          <w:szCs w:val="18"/>
          <w:lang w:val="ro-RO"/>
        </w:rPr>
        <w:t xml:space="preserve"> func</w:t>
      </w:r>
      <w:r>
        <w:rPr>
          <w:color w:val="000000"/>
          <w:sz w:val="18"/>
          <w:szCs w:val="18"/>
          <w:lang w:val="ro-RO"/>
        </w:rPr>
        <w:t>ţ</w:t>
      </w:r>
      <w:r w:rsidRPr="004C3E78">
        <w:rPr>
          <w:color w:val="000000"/>
          <w:sz w:val="18"/>
          <w:szCs w:val="18"/>
          <w:lang w:val="ro-RO"/>
        </w:rPr>
        <w:t>ii publice importante sunt persoanele fizice despre care este de notorietate c</w:t>
      </w:r>
      <w:r>
        <w:rPr>
          <w:color w:val="000000"/>
          <w:sz w:val="18"/>
          <w:szCs w:val="18"/>
          <w:lang w:val="ro-RO"/>
        </w:rPr>
        <w:t>ă</w:t>
      </w:r>
      <w:r w:rsidRPr="004C3E78">
        <w:rPr>
          <w:color w:val="000000"/>
          <w:sz w:val="18"/>
          <w:szCs w:val="18"/>
          <w:lang w:val="ro-RO"/>
        </w:rPr>
        <w:t xml:space="preserve">: </w:t>
      </w:r>
      <w:r w:rsidRPr="004C3E78">
        <w:rPr>
          <w:color w:val="000000"/>
          <w:sz w:val="18"/>
          <w:szCs w:val="18"/>
          <w:lang w:val="ro-RO"/>
        </w:rPr>
        <w:br/>
        <w:t xml:space="preserve">a) </w:t>
      </w:r>
      <w:r>
        <w:rPr>
          <w:color w:val="000000"/>
          <w:sz w:val="18"/>
          <w:szCs w:val="18"/>
          <w:lang w:val="ro-RO"/>
        </w:rPr>
        <w:t>î</w:t>
      </w:r>
      <w:r w:rsidRPr="004C3E78">
        <w:rPr>
          <w:color w:val="000000"/>
          <w:sz w:val="18"/>
          <w:szCs w:val="18"/>
          <w:lang w:val="ro-RO"/>
        </w:rPr>
        <w:t>mpreun</w:t>
      </w:r>
      <w:r>
        <w:rPr>
          <w:color w:val="000000"/>
          <w:sz w:val="18"/>
          <w:szCs w:val="18"/>
          <w:lang w:val="ro-RO"/>
        </w:rPr>
        <w:t>ă</w:t>
      </w:r>
      <w:r w:rsidRPr="004C3E78">
        <w:rPr>
          <w:color w:val="000000"/>
          <w:sz w:val="18"/>
          <w:szCs w:val="18"/>
          <w:lang w:val="ro-RO"/>
        </w:rPr>
        <w:t xml:space="preserve"> cu una dintre persoanele prev</w:t>
      </w:r>
      <w:r>
        <w:rPr>
          <w:color w:val="000000"/>
          <w:sz w:val="18"/>
          <w:szCs w:val="18"/>
          <w:lang w:val="ro-RO"/>
        </w:rPr>
        <w:t>ă</w:t>
      </w:r>
      <w:r w:rsidRPr="004C3E78">
        <w:rPr>
          <w:color w:val="000000"/>
          <w:sz w:val="18"/>
          <w:szCs w:val="18"/>
          <w:lang w:val="ro-RO"/>
        </w:rPr>
        <w:t xml:space="preserve">zute </w:t>
      </w:r>
      <w:r>
        <w:rPr>
          <w:color w:val="000000"/>
          <w:sz w:val="18"/>
          <w:szCs w:val="18"/>
          <w:lang w:val="ro-RO"/>
        </w:rPr>
        <w:t>mai sus,</w:t>
      </w:r>
      <w:r w:rsidRPr="004C3E78">
        <w:rPr>
          <w:color w:val="000000"/>
          <w:sz w:val="18"/>
          <w:szCs w:val="18"/>
          <w:lang w:val="ro-RO"/>
        </w:rPr>
        <w:t xml:space="preserve"> de</w:t>
      </w:r>
      <w:r>
        <w:rPr>
          <w:color w:val="000000"/>
          <w:sz w:val="18"/>
          <w:szCs w:val="18"/>
          <w:lang w:val="ro-RO"/>
        </w:rPr>
        <w:t>ţ</w:t>
      </w:r>
      <w:r w:rsidRPr="004C3E78">
        <w:rPr>
          <w:color w:val="000000"/>
          <w:sz w:val="18"/>
          <w:szCs w:val="18"/>
          <w:lang w:val="ro-RO"/>
        </w:rPr>
        <w:t>in ori au o influen</w:t>
      </w:r>
      <w:r>
        <w:rPr>
          <w:color w:val="000000"/>
          <w:sz w:val="18"/>
          <w:szCs w:val="18"/>
          <w:lang w:val="ro-RO"/>
        </w:rPr>
        <w:t>ţă</w:t>
      </w:r>
      <w:r w:rsidRPr="004C3E78">
        <w:rPr>
          <w:color w:val="000000"/>
          <w:sz w:val="18"/>
          <w:szCs w:val="18"/>
          <w:lang w:val="ro-RO"/>
        </w:rPr>
        <w:t xml:space="preserve"> semnificativ</w:t>
      </w:r>
      <w:r>
        <w:rPr>
          <w:color w:val="000000"/>
          <w:sz w:val="18"/>
          <w:szCs w:val="18"/>
          <w:lang w:val="ro-RO"/>
        </w:rPr>
        <w:t>ă</w:t>
      </w:r>
      <w:r w:rsidRPr="004C3E78">
        <w:rPr>
          <w:color w:val="000000"/>
          <w:sz w:val="18"/>
          <w:szCs w:val="18"/>
          <w:lang w:val="ro-RO"/>
        </w:rPr>
        <w:t xml:space="preserve"> asupra unei persoane juridice ori entit</w:t>
      </w:r>
      <w:r>
        <w:rPr>
          <w:color w:val="000000"/>
          <w:sz w:val="18"/>
          <w:szCs w:val="18"/>
          <w:lang w:val="ro-RO"/>
        </w:rPr>
        <w:t>ăţ</w:t>
      </w:r>
      <w:r w:rsidRPr="004C3E78">
        <w:rPr>
          <w:color w:val="000000"/>
          <w:sz w:val="18"/>
          <w:szCs w:val="18"/>
          <w:lang w:val="ro-RO"/>
        </w:rPr>
        <w:t>i sau construc</w:t>
      </w:r>
      <w:r>
        <w:rPr>
          <w:color w:val="000000"/>
          <w:sz w:val="18"/>
          <w:szCs w:val="18"/>
          <w:lang w:val="ro-RO"/>
        </w:rPr>
        <w:t>ţ</w:t>
      </w:r>
      <w:r w:rsidRPr="004C3E78">
        <w:rPr>
          <w:color w:val="000000"/>
          <w:sz w:val="18"/>
          <w:szCs w:val="18"/>
          <w:lang w:val="ro-RO"/>
        </w:rPr>
        <w:t>ii juridice ori au o rela</w:t>
      </w:r>
      <w:r>
        <w:rPr>
          <w:color w:val="000000"/>
          <w:sz w:val="18"/>
          <w:szCs w:val="18"/>
          <w:lang w:val="ro-RO"/>
        </w:rPr>
        <w:t>ţ</w:t>
      </w:r>
      <w:r w:rsidRPr="004C3E78">
        <w:rPr>
          <w:color w:val="000000"/>
          <w:sz w:val="18"/>
          <w:szCs w:val="18"/>
          <w:lang w:val="ro-RO"/>
        </w:rPr>
        <w:t>ie de afaceri str</w:t>
      </w:r>
      <w:r>
        <w:rPr>
          <w:color w:val="000000"/>
          <w:sz w:val="18"/>
          <w:szCs w:val="18"/>
          <w:lang w:val="ro-RO"/>
        </w:rPr>
        <w:t>â</w:t>
      </w:r>
      <w:r w:rsidRPr="004C3E78">
        <w:rPr>
          <w:color w:val="000000"/>
          <w:sz w:val="18"/>
          <w:szCs w:val="18"/>
          <w:lang w:val="ro-RO"/>
        </w:rPr>
        <w:t>ns</w:t>
      </w:r>
      <w:r>
        <w:rPr>
          <w:color w:val="000000"/>
          <w:sz w:val="18"/>
          <w:szCs w:val="18"/>
          <w:lang w:val="ro-RO"/>
        </w:rPr>
        <w:t>ă</w:t>
      </w:r>
      <w:r w:rsidRPr="004C3E78">
        <w:rPr>
          <w:color w:val="000000"/>
          <w:sz w:val="18"/>
          <w:szCs w:val="18"/>
          <w:lang w:val="ro-RO"/>
        </w:rPr>
        <w:t xml:space="preserve"> cu aceste persoane; </w:t>
      </w:r>
      <w:r w:rsidRPr="004C3E78">
        <w:rPr>
          <w:color w:val="000000"/>
          <w:sz w:val="18"/>
          <w:szCs w:val="18"/>
          <w:lang w:val="ro-RO"/>
        </w:rPr>
        <w:br/>
        <w:t>b) de</w:t>
      </w:r>
      <w:r>
        <w:rPr>
          <w:color w:val="000000"/>
          <w:sz w:val="18"/>
          <w:szCs w:val="18"/>
          <w:lang w:val="ro-RO"/>
        </w:rPr>
        <w:t>ţ</w:t>
      </w:r>
      <w:r w:rsidRPr="004C3E78">
        <w:rPr>
          <w:color w:val="000000"/>
          <w:sz w:val="18"/>
          <w:szCs w:val="18"/>
          <w:lang w:val="ro-RO"/>
        </w:rPr>
        <w:t>in sau au o influen</w:t>
      </w:r>
      <w:r>
        <w:rPr>
          <w:color w:val="000000"/>
          <w:sz w:val="18"/>
          <w:szCs w:val="18"/>
          <w:lang w:val="ro-RO"/>
        </w:rPr>
        <w:t>ţă</w:t>
      </w:r>
      <w:r w:rsidRPr="004C3E78">
        <w:rPr>
          <w:color w:val="000000"/>
          <w:sz w:val="18"/>
          <w:szCs w:val="18"/>
          <w:lang w:val="ro-RO"/>
        </w:rPr>
        <w:t xml:space="preserve"> semnificativ</w:t>
      </w:r>
      <w:r>
        <w:rPr>
          <w:color w:val="000000"/>
          <w:sz w:val="18"/>
          <w:szCs w:val="18"/>
          <w:lang w:val="ro-RO"/>
        </w:rPr>
        <w:t>ă</w:t>
      </w:r>
      <w:r w:rsidRPr="004C3E78">
        <w:rPr>
          <w:color w:val="000000"/>
          <w:sz w:val="18"/>
          <w:szCs w:val="18"/>
          <w:lang w:val="ro-RO"/>
        </w:rPr>
        <w:t xml:space="preserve"> asupra unei persoane juridice ori entit</w:t>
      </w:r>
      <w:r>
        <w:rPr>
          <w:color w:val="000000"/>
          <w:sz w:val="18"/>
          <w:szCs w:val="18"/>
          <w:lang w:val="ro-RO"/>
        </w:rPr>
        <w:t>ăţ</w:t>
      </w:r>
      <w:r w:rsidRPr="004C3E78">
        <w:rPr>
          <w:color w:val="000000"/>
          <w:sz w:val="18"/>
          <w:szCs w:val="18"/>
          <w:lang w:val="ro-RO"/>
        </w:rPr>
        <w:t>i sau construc</w:t>
      </w:r>
      <w:r>
        <w:rPr>
          <w:color w:val="000000"/>
          <w:sz w:val="18"/>
          <w:szCs w:val="18"/>
          <w:lang w:val="ro-RO"/>
        </w:rPr>
        <w:t>ţ</w:t>
      </w:r>
      <w:r w:rsidRPr="004C3E78">
        <w:rPr>
          <w:color w:val="000000"/>
          <w:sz w:val="18"/>
          <w:szCs w:val="18"/>
          <w:lang w:val="ro-RO"/>
        </w:rPr>
        <w:t xml:space="preserve">ii juridice </w:t>
      </w:r>
      <w:r>
        <w:rPr>
          <w:color w:val="000000"/>
          <w:sz w:val="18"/>
          <w:szCs w:val="18"/>
          <w:lang w:val="ro-RO"/>
        </w:rPr>
        <w:t>î</w:t>
      </w:r>
      <w:r w:rsidRPr="004C3E78">
        <w:rPr>
          <w:color w:val="000000"/>
          <w:sz w:val="18"/>
          <w:szCs w:val="18"/>
          <w:lang w:val="ro-RO"/>
        </w:rPr>
        <w:t>nfiin</w:t>
      </w:r>
      <w:r>
        <w:rPr>
          <w:color w:val="000000"/>
          <w:sz w:val="18"/>
          <w:szCs w:val="18"/>
          <w:lang w:val="ro-RO"/>
        </w:rPr>
        <w:t>ţ</w:t>
      </w:r>
      <w:r w:rsidRPr="004C3E78">
        <w:rPr>
          <w:color w:val="000000"/>
          <w:sz w:val="18"/>
          <w:szCs w:val="18"/>
          <w:lang w:val="ro-RO"/>
        </w:rPr>
        <w:t xml:space="preserve">ate </w:t>
      </w:r>
      <w:r>
        <w:rPr>
          <w:color w:val="000000"/>
          <w:sz w:val="18"/>
          <w:szCs w:val="18"/>
          <w:lang w:val="ro-RO"/>
        </w:rPr>
        <w:t>î</w:t>
      </w:r>
      <w:r w:rsidRPr="004C3E78">
        <w:rPr>
          <w:color w:val="000000"/>
          <w:sz w:val="18"/>
          <w:szCs w:val="18"/>
          <w:lang w:val="ro-RO"/>
        </w:rPr>
        <w:t>n beneficiul uneia dintre persoanele prev</w:t>
      </w:r>
      <w:r>
        <w:rPr>
          <w:color w:val="000000"/>
          <w:sz w:val="18"/>
          <w:szCs w:val="18"/>
          <w:lang w:val="ro-RO"/>
        </w:rPr>
        <w:t>ă</w:t>
      </w:r>
      <w:r w:rsidRPr="004C3E78">
        <w:rPr>
          <w:color w:val="000000"/>
          <w:sz w:val="18"/>
          <w:szCs w:val="18"/>
          <w:lang w:val="ro-RO"/>
        </w:rPr>
        <w:t xml:space="preserve">zute </w:t>
      </w:r>
      <w:r>
        <w:rPr>
          <w:color w:val="000000"/>
          <w:sz w:val="18"/>
          <w:szCs w:val="18"/>
          <w:lang w:val="ro-RO"/>
        </w:rPr>
        <w:t>mai sus</w:t>
      </w:r>
      <w:r w:rsidRPr="004C3E78">
        <w:rPr>
          <w:color w:val="000000"/>
          <w:sz w:val="18"/>
          <w:szCs w:val="18"/>
          <w:lang w:val="ro-RO"/>
        </w:rPr>
        <w:t>.</w:t>
      </w:r>
    </w:p>
    <w:p w14:paraId="0259047C" w14:textId="77777777" w:rsidR="00DE489E" w:rsidRDefault="00DE489E" w:rsidP="00864A7F">
      <w:pPr>
        <w:tabs>
          <w:tab w:val="left" w:pos="-720"/>
          <w:tab w:val="left" w:pos="9467"/>
        </w:tabs>
        <w:suppressAutoHyphens/>
        <w:ind w:right="-73"/>
        <w:rPr>
          <w:color w:val="000000"/>
          <w:sz w:val="18"/>
          <w:szCs w:val="18"/>
          <w:lang w:val="ro-RO"/>
        </w:rPr>
      </w:pPr>
      <w:r w:rsidRPr="00520A0C">
        <w:rPr>
          <w:b/>
          <w:sz w:val="18"/>
          <w:szCs w:val="18"/>
          <w:lang w:val="ro-RO"/>
        </w:rPr>
        <w:t>„Persoane care exercita responsabilitati de conducere si persoane care au o legatura stransa cu acestea</w:t>
      </w:r>
      <w:r w:rsidRPr="00520A0C">
        <w:rPr>
          <w:color w:val="000000"/>
          <w:sz w:val="18"/>
          <w:szCs w:val="18"/>
          <w:lang w:val="ro-RO"/>
        </w:rPr>
        <w:t>”</w:t>
      </w:r>
    </w:p>
    <w:p w14:paraId="2C0DC7AE"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In conformitate cu prevederile art. 19 alin. (1) din Regulamentul UE nr. 596/2014 privind abuzul de piata, persoanele care exercita responsabilitati de conducere si persoanele care au o legatura stransa cu acestea au obligatia de a notifica emitentul si ASF, cu promptitudine si nu mai tarziu de trei zile lucratoare de la data tranzactiei, cu privire la tranzactiile mentionate la art. 19 alin. (1) si alin. (7) din Regulamentul UE nr. 596/2014 si la art. 10 din Regulamentul delegat UE 2016/522.</w:t>
      </w:r>
    </w:p>
    <w:p w14:paraId="27B2231A"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Notificarile se fac de indata ce valoarea totala a tranzactiilor a atins pragul de 5.000 de euro in cursul unui an calendaristic, cat si ulterior acestui prag.</w:t>
      </w:r>
    </w:p>
    <w:p w14:paraId="77F96B91"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 xml:space="preserve">Notificarile se realizeaza utilizand formatul de raportare stabilit prin Regulamentul delegat UE 2016/523 si prin modalitatile descrise in sectiunea </w:t>
      </w:r>
      <w:hyperlink r:id="rId11" w:history="1">
        <w:r w:rsidRPr="00DB70E1">
          <w:rPr>
            <w:rStyle w:val="Hyperlink"/>
            <w:sz w:val="18"/>
            <w:szCs w:val="18"/>
            <w:lang w:val="ro-RO"/>
          </w:rPr>
          <w:t>https://asfromania.ro/supraveghere/supraveghere-capital/abuz-de-piata-2/raportari</w:t>
        </w:r>
      </w:hyperlink>
      <w:r w:rsidRPr="00DE489E">
        <w:rPr>
          <w:color w:val="000000"/>
          <w:sz w:val="18"/>
          <w:szCs w:val="18"/>
          <w:lang w:val="ro-RO"/>
        </w:rPr>
        <w:t>.</w:t>
      </w:r>
    </w:p>
    <w:p w14:paraId="36A092B0"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Emitentul se asigura ca informatiile notificate in conformitate cu art. 19 alin. (1) din Regulamentul UE nr. 596/2014 sunt publicate cu promptitudine si nu mai tarziu de trei zile lucratoare de la tranzactie, intr-un mod care permite accesul rapid si nediscriminatoriu la aceste informatii.</w:t>
      </w:r>
    </w:p>
    <w:p w14:paraId="49282AE6" w14:textId="77777777" w:rsid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Conform prevederilor art. 3 alin. (1) pct. 25 si 26 din Regulamentul UE nr. 596/2014, termenii mentionati sunt definiti astfel:</w:t>
      </w:r>
    </w:p>
    <w:p w14:paraId="2502A5E7" w14:textId="77777777" w:rsidR="00DE489E" w:rsidRPr="00DE489E" w:rsidRDefault="00DE489E" w:rsidP="00DE489E">
      <w:pPr>
        <w:tabs>
          <w:tab w:val="left" w:pos="-720"/>
          <w:tab w:val="left" w:pos="9467"/>
        </w:tabs>
        <w:suppressAutoHyphens/>
        <w:ind w:right="-73"/>
        <w:rPr>
          <w:color w:val="000000"/>
          <w:sz w:val="18"/>
          <w:szCs w:val="18"/>
          <w:lang w:val="ro-RO"/>
        </w:rPr>
      </w:pPr>
      <w:r>
        <w:rPr>
          <w:color w:val="000000"/>
          <w:sz w:val="18"/>
          <w:szCs w:val="18"/>
          <w:lang w:val="ro-RO"/>
        </w:rPr>
        <w:t xml:space="preserve">(i) </w:t>
      </w:r>
      <w:r w:rsidRPr="00DE489E">
        <w:rPr>
          <w:color w:val="000000"/>
          <w:sz w:val="18"/>
          <w:szCs w:val="18"/>
          <w:lang w:val="ro-RO"/>
        </w:rPr>
        <w:t xml:space="preserve"> „Persoana care exercita responsabilitati de conducere” inseamna o persoana din cadrul unui emitent, al unui participant la piata de certificate de emisii sau al altei entitati mentionate la articolul 19 alineatul (10), care este:</w:t>
      </w:r>
    </w:p>
    <w:p w14:paraId="71A35B6B"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(a) un membru al organului de administratie, de conducere sau de supraveghere al entitatii respective;</w:t>
      </w:r>
    </w:p>
    <w:p w14:paraId="22F7032C" w14:textId="77777777" w:rsidR="00DE489E" w:rsidRPr="00DE489E" w:rsidRDefault="00DE489E" w:rsidP="00DE489E">
      <w:pPr>
        <w:tabs>
          <w:tab w:val="left" w:pos="-720"/>
          <w:tab w:val="left" w:pos="9467"/>
        </w:tabs>
        <w:suppressAutoHyphens/>
        <w:ind w:right="-73"/>
        <w:rPr>
          <w:color w:val="000000"/>
          <w:sz w:val="18"/>
          <w:szCs w:val="18"/>
          <w:lang w:val="ro-RO"/>
        </w:rPr>
      </w:pPr>
      <w:r w:rsidRPr="00DE489E">
        <w:rPr>
          <w:color w:val="000000"/>
          <w:sz w:val="18"/>
          <w:szCs w:val="18"/>
          <w:lang w:val="ro-RO"/>
        </w:rPr>
        <w:t>(b) un responsabil de inalt nivel care nu este membru al organelor mentionate la litera (a), care are acces regulat la informatii privilegiate cu referire directa sau indirecta la entitatea respectiva, precum si competenta de a lua decizii de conducere privind evolutia viitoare si strategia de afaceri a entitatii respective;</w:t>
      </w:r>
    </w:p>
    <w:p w14:paraId="794166A7" w14:textId="77777777" w:rsidR="00DE489E" w:rsidRPr="00DE489E" w:rsidRDefault="00DE489E" w:rsidP="00DE489E">
      <w:pPr>
        <w:tabs>
          <w:tab w:val="left" w:pos="-720"/>
          <w:tab w:val="left" w:pos="9467"/>
        </w:tabs>
        <w:suppressAutoHyphens/>
        <w:ind w:right="-73"/>
        <w:rPr>
          <w:color w:val="000000"/>
          <w:sz w:val="18"/>
          <w:szCs w:val="18"/>
          <w:lang w:val="ro-RO"/>
        </w:rPr>
      </w:pPr>
      <w:r>
        <w:rPr>
          <w:color w:val="000000"/>
          <w:sz w:val="18"/>
          <w:szCs w:val="18"/>
          <w:lang w:val="ro-RO"/>
        </w:rPr>
        <w:t xml:space="preserve">(ii) </w:t>
      </w:r>
      <w:r w:rsidRPr="00DE489E">
        <w:rPr>
          <w:color w:val="000000"/>
          <w:sz w:val="18"/>
          <w:szCs w:val="18"/>
          <w:lang w:val="ro-RO"/>
        </w:rPr>
        <w:t xml:space="preserve"> „Persoana care are o legatura stransa” inseamna:</w:t>
      </w:r>
    </w:p>
    <w:p w14:paraId="5D0C134C" w14:textId="77777777" w:rsidR="00DE489E" w:rsidRPr="00DE489E" w:rsidRDefault="00DE489E" w:rsidP="00DE489E">
      <w:pPr>
        <w:pStyle w:val="ListParagraph"/>
        <w:numPr>
          <w:ilvl w:val="0"/>
          <w:numId w:val="22"/>
        </w:numPr>
        <w:tabs>
          <w:tab w:val="left" w:pos="-720"/>
          <w:tab w:val="left" w:pos="9467"/>
        </w:tabs>
        <w:suppressAutoHyphens/>
        <w:ind w:right="-73"/>
        <w:rPr>
          <w:color w:val="000000"/>
          <w:sz w:val="18"/>
          <w:szCs w:val="18"/>
          <w:lang w:val="ro-RO"/>
        </w:rPr>
      </w:pPr>
      <w:r w:rsidRPr="00DE489E">
        <w:rPr>
          <w:color w:val="000000"/>
          <w:sz w:val="18"/>
          <w:szCs w:val="18"/>
          <w:lang w:val="ro-RO"/>
        </w:rPr>
        <w:t>sotul/sotia, sau partenerul (partenera) echivalent(a) sotului/sotiei in conformitate cu dreptul intern;</w:t>
      </w:r>
    </w:p>
    <w:p w14:paraId="334D238D" w14:textId="77777777" w:rsidR="00DE489E" w:rsidRPr="00DE489E" w:rsidRDefault="00DE489E" w:rsidP="00DE489E">
      <w:pPr>
        <w:pStyle w:val="ListParagraph"/>
        <w:numPr>
          <w:ilvl w:val="0"/>
          <w:numId w:val="22"/>
        </w:numPr>
        <w:tabs>
          <w:tab w:val="left" w:pos="-720"/>
          <w:tab w:val="left" w:pos="9467"/>
        </w:tabs>
        <w:suppressAutoHyphens/>
        <w:ind w:right="-73"/>
        <w:rPr>
          <w:color w:val="000000"/>
          <w:sz w:val="18"/>
          <w:szCs w:val="18"/>
          <w:lang w:val="ro-RO"/>
        </w:rPr>
      </w:pPr>
      <w:r w:rsidRPr="00DE489E">
        <w:rPr>
          <w:color w:val="000000"/>
          <w:sz w:val="18"/>
          <w:szCs w:val="18"/>
          <w:lang w:val="ro-RO"/>
        </w:rPr>
        <w:t>un copil aflat in intretinere in conformitate cu dreptul intern;</w:t>
      </w:r>
    </w:p>
    <w:p w14:paraId="3159A301" w14:textId="77777777" w:rsidR="00DE489E" w:rsidRPr="00DE489E" w:rsidRDefault="00DE489E" w:rsidP="00DE489E">
      <w:pPr>
        <w:pStyle w:val="ListParagraph"/>
        <w:numPr>
          <w:ilvl w:val="0"/>
          <w:numId w:val="22"/>
        </w:numPr>
        <w:tabs>
          <w:tab w:val="left" w:pos="-720"/>
          <w:tab w:val="left" w:pos="9467"/>
        </w:tabs>
        <w:suppressAutoHyphens/>
        <w:ind w:right="-73"/>
        <w:rPr>
          <w:color w:val="000000"/>
          <w:sz w:val="18"/>
          <w:szCs w:val="18"/>
          <w:lang w:val="ro-RO"/>
        </w:rPr>
      </w:pPr>
      <w:r w:rsidRPr="00DE489E">
        <w:rPr>
          <w:color w:val="000000"/>
          <w:sz w:val="18"/>
          <w:szCs w:val="18"/>
          <w:lang w:val="ro-RO"/>
        </w:rPr>
        <w:t>o ruda care la data tranzactiei in cauza locuia in aceeasi locuinta de cel putin un an; sau</w:t>
      </w:r>
    </w:p>
    <w:p w14:paraId="56CF1B7A" w14:textId="77777777" w:rsidR="007D3785" w:rsidRDefault="00DE489E" w:rsidP="008136BF">
      <w:pPr>
        <w:pStyle w:val="ListParagraph"/>
        <w:numPr>
          <w:ilvl w:val="0"/>
          <w:numId w:val="22"/>
        </w:numPr>
        <w:tabs>
          <w:tab w:val="left" w:pos="-720"/>
          <w:tab w:val="left" w:pos="9467"/>
        </w:tabs>
        <w:suppressAutoHyphens/>
        <w:ind w:right="-73"/>
        <w:rPr>
          <w:color w:val="000000"/>
          <w:sz w:val="18"/>
          <w:szCs w:val="18"/>
          <w:lang w:val="ro-RO"/>
        </w:rPr>
      </w:pPr>
      <w:r w:rsidRPr="00DE489E">
        <w:rPr>
          <w:color w:val="000000"/>
          <w:sz w:val="18"/>
          <w:szCs w:val="18"/>
          <w:lang w:val="ro-RO"/>
        </w:rPr>
        <w:t>o persoana juridica, un trust sau un parteneriat ale carui responsabilitati de conducere sunt exercitate de o persoana care exercita responsabilitati de conducere sau de o persoana mentionata la litera (a), (b) sau (c), care este direct sau indirect controlata de aceasta persoana, care s-a constituit in beneficiul persoanei respective sau ale carei interese economice sunt substantial echivalente cu cele ale persoanei respective</w:t>
      </w:r>
    </w:p>
    <w:p w14:paraId="625E0769" w14:textId="77777777" w:rsidR="00326F60" w:rsidRDefault="00326F60" w:rsidP="00326F60">
      <w:pPr>
        <w:tabs>
          <w:tab w:val="left" w:pos="-720"/>
          <w:tab w:val="left" w:pos="9467"/>
        </w:tabs>
        <w:suppressAutoHyphens/>
        <w:ind w:right="-73"/>
        <w:rPr>
          <w:color w:val="000000"/>
          <w:sz w:val="18"/>
          <w:szCs w:val="18"/>
          <w:lang w:val="ro-RO"/>
        </w:rPr>
      </w:pPr>
    </w:p>
    <w:p w14:paraId="4C4F3D28" w14:textId="77777777" w:rsidR="00326F60" w:rsidRDefault="00326F60" w:rsidP="00326F60">
      <w:pPr>
        <w:tabs>
          <w:tab w:val="left" w:pos="-720"/>
          <w:tab w:val="left" w:pos="9467"/>
        </w:tabs>
        <w:suppressAutoHyphens/>
        <w:ind w:right="-73"/>
        <w:rPr>
          <w:color w:val="000000"/>
          <w:sz w:val="18"/>
          <w:szCs w:val="18"/>
          <w:lang w:val="ro-RO"/>
        </w:rPr>
      </w:pPr>
    </w:p>
    <w:p w14:paraId="16EA0498" w14:textId="376FE487" w:rsidR="00326F60" w:rsidRPr="00326F60" w:rsidRDefault="00326F60" w:rsidP="00326F60">
      <w:pPr>
        <w:tabs>
          <w:tab w:val="left" w:pos="-720"/>
          <w:tab w:val="left" w:pos="9467"/>
        </w:tabs>
        <w:suppressAutoHyphens/>
        <w:ind w:right="-73"/>
        <w:rPr>
          <w:color w:val="000000"/>
          <w:sz w:val="18"/>
          <w:szCs w:val="18"/>
          <w:lang w:val="ro-RO"/>
        </w:rPr>
      </w:pPr>
      <w:r w:rsidRPr="00326F60">
        <w:rPr>
          <w:color w:val="000000"/>
          <w:sz w:val="18"/>
          <w:szCs w:val="18"/>
          <w:lang w:val="ro-RO"/>
        </w:rPr>
        <w:t xml:space="preserve">Data actualizarii: </w:t>
      </w:r>
      <w:r w:rsidR="00B277C6">
        <w:rPr>
          <w:color w:val="000000"/>
          <w:sz w:val="18"/>
          <w:szCs w:val="18"/>
          <w:lang w:val="ro-RO"/>
        </w:rPr>
        <w:t>15.05</w:t>
      </w:r>
      <w:r w:rsidR="00FE430B">
        <w:rPr>
          <w:color w:val="000000"/>
          <w:sz w:val="18"/>
          <w:szCs w:val="18"/>
          <w:lang w:val="ro-RO"/>
        </w:rPr>
        <w:t>.2019</w:t>
      </w:r>
      <w:bookmarkStart w:id="13" w:name="_GoBack"/>
      <w:bookmarkEnd w:id="13"/>
    </w:p>
    <w:sectPr w:rsidR="00326F60" w:rsidRPr="00326F60" w:rsidSect="00746C56">
      <w:headerReference w:type="default" r:id="rId12"/>
      <w:footerReference w:type="default" r:id="rId13"/>
      <w:pgSz w:w="11906" w:h="16838"/>
      <w:pgMar w:top="1722" w:right="926" w:bottom="1618" w:left="1080" w:header="288"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C5A2C" w14:textId="77777777" w:rsidR="00F77DDA" w:rsidRDefault="00F77DDA" w:rsidP="00006FBD">
      <w:r>
        <w:separator/>
      </w:r>
    </w:p>
  </w:endnote>
  <w:endnote w:type="continuationSeparator" w:id="0">
    <w:p w14:paraId="4722E2DF" w14:textId="77777777" w:rsidR="00F77DDA" w:rsidRDefault="00F77DDA" w:rsidP="0000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9B4F" w14:textId="77777777" w:rsidR="007D3785" w:rsidRDefault="007D3785" w:rsidP="00746C56">
    <w:pPr>
      <w:pStyle w:val="Footer"/>
      <w:rPr>
        <w:rFonts w:ascii="Bookman Old Style" w:hAnsi="Bookman Old Style"/>
        <w:color w:val="1F497D" w:themeColor="text2"/>
        <w:sz w:val="18"/>
      </w:rPr>
    </w:pPr>
    <w:r w:rsidRPr="00184FAB">
      <w:rPr>
        <w:rFonts w:ascii="Cooper Black" w:hAnsi="Cooper Black"/>
        <w:noProof/>
        <w:color w:val="1F497D" w:themeColor="text2"/>
      </w:rPr>
      <mc:AlternateContent>
        <mc:Choice Requires="wps">
          <w:drawing>
            <wp:anchor distT="0" distB="0" distL="114300" distR="114300" simplePos="0" relativeHeight="251659776" behindDoc="0" locked="0" layoutInCell="1" allowOverlap="1" wp14:anchorId="50202D23" wp14:editId="7D70743F">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D21E0E"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0E49EE75" w14:textId="77777777" w:rsidR="00764A98" w:rsidRPr="00764A98" w:rsidRDefault="00764A98" w:rsidP="00764A98">
    <w:pPr>
      <w:pStyle w:val="Footer"/>
      <w:jc w:val="center"/>
      <w:rPr>
        <w:color w:val="808080" w:themeColor="background1" w:themeShade="80"/>
        <w:sz w:val="16"/>
        <w:szCs w:val="16"/>
      </w:rPr>
    </w:pPr>
    <w:r>
      <w:rPr>
        <w:rFonts w:ascii="Bookman Old Style" w:hAnsi="Bookman Old Style"/>
        <w:color w:val="1F497D" w:themeColor="text2"/>
        <w:sz w:val="18"/>
      </w:rPr>
      <w:br/>
    </w:r>
    <w:r w:rsidRPr="00764A98">
      <w:rPr>
        <w:color w:val="808080" w:themeColor="background1" w:themeShade="80"/>
        <w:sz w:val="16"/>
        <w:szCs w:val="16"/>
      </w:rPr>
      <w:t xml:space="preserve">Str. </w:t>
    </w:r>
    <w:proofErr w:type="spellStart"/>
    <w:r w:rsidR="006B724B">
      <w:rPr>
        <w:color w:val="808080" w:themeColor="background1" w:themeShade="80"/>
        <w:sz w:val="16"/>
        <w:szCs w:val="16"/>
      </w:rPr>
      <w:t>Aurel</w:t>
    </w:r>
    <w:proofErr w:type="spellEnd"/>
    <w:r w:rsidR="006B724B">
      <w:rPr>
        <w:color w:val="808080" w:themeColor="background1" w:themeShade="80"/>
        <w:sz w:val="16"/>
        <w:szCs w:val="16"/>
      </w:rPr>
      <w:t xml:space="preserve"> </w:t>
    </w:r>
    <w:proofErr w:type="spellStart"/>
    <w:r w:rsidR="006B724B">
      <w:rPr>
        <w:color w:val="808080" w:themeColor="background1" w:themeShade="80"/>
        <w:sz w:val="16"/>
        <w:szCs w:val="16"/>
      </w:rPr>
      <w:t>Vlaicu</w:t>
    </w:r>
    <w:proofErr w:type="spellEnd"/>
    <w:r w:rsidR="006B724B">
      <w:rPr>
        <w:color w:val="808080" w:themeColor="background1" w:themeShade="80"/>
        <w:sz w:val="16"/>
        <w:szCs w:val="16"/>
      </w:rPr>
      <w:t>, Nr.</w:t>
    </w:r>
    <w:proofErr w:type="gramStart"/>
    <w:r w:rsidR="006B724B">
      <w:rPr>
        <w:color w:val="808080" w:themeColor="background1" w:themeShade="80"/>
        <w:sz w:val="16"/>
        <w:szCs w:val="16"/>
      </w:rPr>
      <w:t xml:space="preserve">35 </w:t>
    </w:r>
    <w:r w:rsidRPr="00764A98">
      <w:rPr>
        <w:color w:val="808080" w:themeColor="background1" w:themeShade="80"/>
        <w:sz w:val="16"/>
        <w:szCs w:val="16"/>
      </w:rPr>
      <w:t>,</w:t>
    </w:r>
    <w:proofErr w:type="gramEnd"/>
    <w:r w:rsidRPr="00764A98">
      <w:rPr>
        <w:color w:val="808080" w:themeColor="background1" w:themeShade="80"/>
        <w:sz w:val="16"/>
        <w:szCs w:val="16"/>
      </w:rPr>
      <w:t xml:space="preserve"> Et. 4, </w:t>
    </w:r>
    <w:r w:rsidR="006B724B">
      <w:rPr>
        <w:color w:val="808080" w:themeColor="background1" w:themeShade="80"/>
        <w:sz w:val="16"/>
        <w:szCs w:val="16"/>
      </w:rPr>
      <w:t>Corp B Sector 2, 020091</w:t>
    </w:r>
    <w:r w:rsidRPr="00764A98">
      <w:rPr>
        <w:color w:val="808080" w:themeColor="background1" w:themeShade="80"/>
        <w:sz w:val="16"/>
        <w:szCs w:val="16"/>
      </w:rPr>
      <w:t>–</w:t>
    </w:r>
    <w:proofErr w:type="spellStart"/>
    <w:r w:rsidRPr="00764A98">
      <w:rPr>
        <w:color w:val="808080" w:themeColor="background1" w:themeShade="80"/>
        <w:sz w:val="16"/>
        <w:szCs w:val="16"/>
      </w:rPr>
      <w:t>Bucureşti</w:t>
    </w:r>
    <w:proofErr w:type="spellEnd"/>
    <w:r w:rsidRPr="00764A98">
      <w:rPr>
        <w:color w:val="808080" w:themeColor="background1" w:themeShade="80"/>
        <w:sz w:val="16"/>
        <w:szCs w:val="16"/>
      </w:rPr>
      <w:t>, Romania</w:t>
    </w:r>
  </w:p>
  <w:p w14:paraId="454DC04A" w14:textId="77777777" w:rsidR="00764A98" w:rsidRPr="00764A98" w:rsidRDefault="00764A98" w:rsidP="00764A98">
    <w:pPr>
      <w:pStyle w:val="Footer"/>
      <w:jc w:val="center"/>
      <w:rPr>
        <w:color w:val="808080" w:themeColor="background1" w:themeShade="80"/>
        <w:sz w:val="16"/>
        <w:szCs w:val="16"/>
      </w:rPr>
    </w:pPr>
    <w:r w:rsidRPr="00764A98">
      <w:rPr>
        <w:color w:val="808080" w:themeColor="background1" w:themeShade="80"/>
        <w:sz w:val="16"/>
        <w:szCs w:val="16"/>
      </w:rPr>
      <w:t xml:space="preserve">Tel: +4021 3000455, </w:t>
    </w:r>
    <w:proofErr w:type="gramStart"/>
    <w:r w:rsidRPr="00764A98">
      <w:rPr>
        <w:color w:val="808080" w:themeColor="background1" w:themeShade="80"/>
        <w:sz w:val="16"/>
        <w:szCs w:val="16"/>
      </w:rPr>
      <w:t>Fax :</w:t>
    </w:r>
    <w:proofErr w:type="gramEnd"/>
    <w:r w:rsidRPr="00764A98">
      <w:rPr>
        <w:color w:val="808080" w:themeColor="background1" w:themeShade="80"/>
        <w:sz w:val="16"/>
        <w:szCs w:val="16"/>
      </w:rPr>
      <w:t>+4 021 3000479,</w:t>
    </w:r>
  </w:p>
  <w:p w14:paraId="52D6C327" w14:textId="77777777" w:rsidR="00764A98" w:rsidRPr="00764A98" w:rsidRDefault="00764A98" w:rsidP="00764A98">
    <w:pPr>
      <w:pStyle w:val="Footer"/>
      <w:jc w:val="center"/>
      <w:rPr>
        <w:color w:val="808080" w:themeColor="background1" w:themeShade="80"/>
        <w:sz w:val="16"/>
        <w:szCs w:val="16"/>
      </w:rPr>
    </w:pPr>
    <w:r w:rsidRPr="00764A98">
      <w:rPr>
        <w:color w:val="808080" w:themeColor="background1" w:themeShade="80"/>
        <w:sz w:val="16"/>
        <w:szCs w:val="16"/>
      </w:rPr>
      <w:t xml:space="preserve">Nr. </w:t>
    </w:r>
    <w:proofErr w:type="spellStart"/>
    <w:r w:rsidRPr="00764A98">
      <w:rPr>
        <w:color w:val="808080" w:themeColor="background1" w:themeShade="80"/>
        <w:sz w:val="16"/>
        <w:szCs w:val="16"/>
      </w:rPr>
      <w:t>Registrul</w:t>
    </w:r>
    <w:proofErr w:type="spellEnd"/>
    <w:r w:rsidRPr="00764A98">
      <w:rPr>
        <w:color w:val="808080" w:themeColor="background1" w:themeShade="80"/>
        <w:sz w:val="16"/>
        <w:szCs w:val="16"/>
      </w:rPr>
      <w:t xml:space="preserve"> </w:t>
    </w:r>
    <w:proofErr w:type="spellStart"/>
    <w:r w:rsidRPr="00764A98">
      <w:rPr>
        <w:color w:val="808080" w:themeColor="background1" w:themeShade="80"/>
        <w:sz w:val="16"/>
        <w:szCs w:val="16"/>
      </w:rPr>
      <w:t>Comerţului</w:t>
    </w:r>
    <w:proofErr w:type="spellEnd"/>
    <w:r w:rsidRPr="00764A98">
      <w:rPr>
        <w:color w:val="808080" w:themeColor="background1" w:themeShade="80"/>
        <w:sz w:val="16"/>
        <w:szCs w:val="16"/>
      </w:rPr>
      <w:t xml:space="preserve"> J40/14241/2011, C.U.I. 9814029, Nr. </w:t>
    </w:r>
    <w:proofErr w:type="spellStart"/>
    <w:r w:rsidRPr="00764A98">
      <w:rPr>
        <w:color w:val="808080" w:themeColor="background1" w:themeShade="80"/>
        <w:sz w:val="16"/>
        <w:szCs w:val="16"/>
      </w:rPr>
      <w:t>Decizie</w:t>
    </w:r>
    <w:proofErr w:type="spellEnd"/>
    <w:r w:rsidRPr="00764A98">
      <w:rPr>
        <w:color w:val="808080" w:themeColor="background1" w:themeShade="80"/>
        <w:sz w:val="16"/>
        <w:szCs w:val="16"/>
      </w:rPr>
      <w:t xml:space="preserve"> A.S.F.: 1942/24.06.2003, PJR01SSIF/190057, </w:t>
    </w:r>
  </w:p>
  <w:p w14:paraId="14099B11" w14:textId="77777777" w:rsidR="00764A98" w:rsidRPr="00764A98" w:rsidRDefault="00764A98" w:rsidP="00764A98">
    <w:pPr>
      <w:pStyle w:val="Footer"/>
      <w:jc w:val="center"/>
      <w:rPr>
        <w:color w:val="808080" w:themeColor="background1" w:themeShade="80"/>
        <w:sz w:val="16"/>
        <w:szCs w:val="16"/>
      </w:rPr>
    </w:pPr>
    <w:r w:rsidRPr="00764A98">
      <w:rPr>
        <w:color w:val="808080" w:themeColor="background1" w:themeShade="80"/>
        <w:sz w:val="16"/>
        <w:szCs w:val="16"/>
      </w:rPr>
      <w:t>Nr. operator ANSPDCP 21786, Capital social:14.122.654 lei,</w:t>
    </w:r>
  </w:p>
  <w:p w14:paraId="4F8EA43B" w14:textId="77777777" w:rsidR="00741FC3" w:rsidRPr="00746C56" w:rsidRDefault="00F77DDA" w:rsidP="00746C56">
    <w:pPr>
      <w:pStyle w:val="Footer"/>
      <w:jc w:val="center"/>
      <w:rPr>
        <w:color w:val="808080" w:themeColor="background1" w:themeShade="80"/>
        <w:sz w:val="16"/>
        <w:szCs w:val="16"/>
      </w:rPr>
    </w:pPr>
    <w:hyperlink r:id="rId1" w:history="1">
      <w:r w:rsidR="00764A98" w:rsidRPr="00764A98">
        <w:rPr>
          <w:rStyle w:val="Hyperlink"/>
          <w:sz w:val="16"/>
          <w:szCs w:val="16"/>
        </w:rPr>
        <w:t>www.bluerock.ro</w:t>
      </w:r>
    </w:hyperlink>
    <w:r w:rsidR="00764A98" w:rsidRPr="00764A98">
      <w:rPr>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1A03" w14:textId="77777777" w:rsidR="00F77DDA" w:rsidRDefault="00F77DDA" w:rsidP="00006FBD">
      <w:r>
        <w:separator/>
      </w:r>
    </w:p>
  </w:footnote>
  <w:footnote w:type="continuationSeparator" w:id="0">
    <w:p w14:paraId="6FD82A43" w14:textId="77777777" w:rsidR="00F77DDA" w:rsidRDefault="00F77DDA" w:rsidP="0000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CFC0" w14:textId="77777777" w:rsidR="000060E9" w:rsidRPr="00F52223" w:rsidRDefault="00F77DDA" w:rsidP="00746C56">
    <w:pPr>
      <w:pStyle w:val="Header"/>
      <w:tabs>
        <w:tab w:val="clear" w:pos="9026"/>
        <w:tab w:val="left" w:pos="7112"/>
      </w:tabs>
      <w:rPr>
        <w:rFonts w:ascii="Cooper Black" w:hAnsi="Cooper Black"/>
        <w:color w:val="1F497D" w:themeColor="text2"/>
      </w:rPr>
    </w:pPr>
    <w:sdt>
      <w:sdtPr>
        <w:rPr>
          <w:rFonts w:ascii="Cooper Black" w:hAnsi="Cooper Black"/>
          <w:color w:val="1F497D" w:themeColor="text2"/>
        </w:rPr>
        <w:id w:val="1018810346"/>
        <w:docPartObj>
          <w:docPartGallery w:val="Page Numbers (Margins)"/>
          <w:docPartUnique/>
        </w:docPartObj>
      </w:sdtPr>
      <w:sdtEndPr/>
      <w:sdtContent>
        <w:r w:rsidR="00E572DF" w:rsidRPr="00E572DF">
          <w:rPr>
            <w:rFonts w:ascii="Cooper Black" w:hAnsi="Cooper Black"/>
            <w:noProof/>
            <w:color w:val="1F497D" w:themeColor="text2"/>
          </w:rPr>
          <mc:AlternateContent>
            <mc:Choice Requires="wps">
              <w:drawing>
                <wp:anchor distT="0" distB="0" distL="114300" distR="114300" simplePos="0" relativeHeight="251661824" behindDoc="0" locked="0" layoutInCell="0" allowOverlap="1" wp14:anchorId="60E7B742" wp14:editId="346E404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A19A" w14:textId="77777777" w:rsidR="00E572DF" w:rsidRDefault="00E572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82B17" w:rsidRPr="00282B17">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E7B742" id="Rectangle 3"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5E28A19A" w14:textId="77777777" w:rsidR="00E572DF" w:rsidRDefault="00E572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282B17" w:rsidRPr="00282B17">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rPr>
      <mc:AlternateContent>
        <mc:Choice Requires="wps">
          <w:drawing>
            <wp:anchor distT="0" distB="0" distL="114300" distR="114300" simplePos="0" relativeHeight="251658240" behindDoc="0" locked="0" layoutInCell="1" allowOverlap="1" wp14:anchorId="04A5EEAB" wp14:editId="6CC1D309">
              <wp:simplePos x="0" y="0"/>
              <wp:positionH relativeFrom="margin">
                <wp:posOffset>26035</wp:posOffset>
              </wp:positionH>
              <wp:positionV relativeFrom="paragraph">
                <wp:posOffset>771424</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A82E9"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60.75pt" to="490.8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" strokecolor="#4579b8 [3044]">
              <w10:wrap anchorx="margin"/>
            </v:line>
          </w:pict>
        </mc:Fallback>
      </mc:AlternateContent>
    </w:r>
    <w:r w:rsidR="00B973F7">
      <w:rPr>
        <w:rFonts w:ascii="Cooper Black" w:hAnsi="Cooper Black"/>
        <w:noProof/>
        <w:color w:val="1F497D" w:themeColor="text2"/>
      </w:rPr>
      <w:drawing>
        <wp:inline distT="0" distB="0" distL="0" distR="0" wp14:anchorId="62C9F3F5" wp14:editId="78A0E939">
          <wp:extent cx="3137002" cy="659219"/>
          <wp:effectExtent l="0" t="0" r="6350" b="7620"/>
          <wp:docPr id="2"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43" cy="663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04136D5D"/>
    <w:multiLevelType w:val="multilevel"/>
    <w:tmpl w:val="93D83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22D3F"/>
    <w:multiLevelType w:val="hybridMultilevel"/>
    <w:tmpl w:val="DA06D1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365901"/>
    <w:multiLevelType w:val="hybridMultilevel"/>
    <w:tmpl w:val="4A32F504"/>
    <w:lvl w:ilvl="0" w:tplc="E7262A2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053D3"/>
    <w:multiLevelType w:val="hybridMultilevel"/>
    <w:tmpl w:val="3A6C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23A69"/>
    <w:multiLevelType w:val="hybridMultilevel"/>
    <w:tmpl w:val="E47C1C76"/>
    <w:lvl w:ilvl="0" w:tplc="9822D9C6">
      <w:start w:val="1"/>
      <w:numFmt w:val="lowerLetter"/>
      <w:lvlText w:val="%1)"/>
      <w:lvlJc w:val="left"/>
      <w:pPr>
        <w:tabs>
          <w:tab w:val="num" w:pos="1080"/>
        </w:tabs>
        <w:ind w:left="1080" w:hanging="360"/>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5" w15:restartNumberingAfterBreak="0">
    <w:nsid w:val="1A4924D7"/>
    <w:multiLevelType w:val="hybridMultilevel"/>
    <w:tmpl w:val="1206D8D0"/>
    <w:lvl w:ilvl="0" w:tplc="0409000F">
      <w:start w:val="1"/>
      <w:numFmt w:val="decimal"/>
      <w:lvlText w:val="%1."/>
      <w:lvlJc w:val="left"/>
      <w:pPr>
        <w:tabs>
          <w:tab w:val="num" w:pos="720"/>
        </w:tabs>
        <w:ind w:left="720" w:hanging="360"/>
      </w:pPr>
      <w:rPr>
        <w:rFonts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94B10"/>
    <w:multiLevelType w:val="hybridMultilevel"/>
    <w:tmpl w:val="EDD0EB7C"/>
    <w:lvl w:ilvl="0" w:tplc="D70C86C0">
      <w:start w:val="2"/>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15:restartNumberingAfterBreak="0">
    <w:nsid w:val="1DF207DA"/>
    <w:multiLevelType w:val="hybridMultilevel"/>
    <w:tmpl w:val="BBAE97EE"/>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AD703D"/>
    <w:multiLevelType w:val="hybridMultilevel"/>
    <w:tmpl w:val="3B32711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E7AB3"/>
    <w:multiLevelType w:val="hybridMultilevel"/>
    <w:tmpl w:val="B28C5386"/>
    <w:lvl w:ilvl="0" w:tplc="E258C8D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F5B55"/>
    <w:multiLevelType w:val="hybridMultilevel"/>
    <w:tmpl w:val="49A007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44D22"/>
    <w:multiLevelType w:val="hybridMultilevel"/>
    <w:tmpl w:val="05F62694"/>
    <w:lvl w:ilvl="0" w:tplc="D9308170">
      <w:start w:val="19"/>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CB8404E"/>
    <w:multiLevelType w:val="hybridMultilevel"/>
    <w:tmpl w:val="D7F0B688"/>
    <w:lvl w:ilvl="0" w:tplc="2956121A">
      <w:start w:val="2"/>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15:restartNumberingAfterBreak="0">
    <w:nsid w:val="2D1D6829"/>
    <w:multiLevelType w:val="hybridMultilevel"/>
    <w:tmpl w:val="24D8D0B0"/>
    <w:lvl w:ilvl="0" w:tplc="3B268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957AC"/>
    <w:multiLevelType w:val="multilevel"/>
    <w:tmpl w:val="58066D7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D1308"/>
    <w:multiLevelType w:val="hybridMultilevel"/>
    <w:tmpl w:val="B74A260C"/>
    <w:lvl w:ilvl="0" w:tplc="8D56C0AA">
      <w:start w:val="2"/>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6" w15:restartNumberingAfterBreak="0">
    <w:nsid w:val="5F9C2966"/>
    <w:multiLevelType w:val="hybridMultilevel"/>
    <w:tmpl w:val="FAE6EA60"/>
    <w:lvl w:ilvl="0" w:tplc="A88ED8D4">
      <w:start w:val="4"/>
      <w:numFmt w:val="lowerLetter"/>
      <w:lvlText w:val="%1)"/>
      <w:lvlJc w:val="left"/>
      <w:pPr>
        <w:tabs>
          <w:tab w:val="num" w:pos="1080"/>
        </w:tabs>
        <w:ind w:left="1080" w:hanging="36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60BA1535"/>
    <w:multiLevelType w:val="hybridMultilevel"/>
    <w:tmpl w:val="9F726B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C6A11"/>
    <w:multiLevelType w:val="hybridMultilevel"/>
    <w:tmpl w:val="FA3088C4"/>
    <w:lvl w:ilvl="0" w:tplc="B21ED9EE">
      <w:start w:val="2"/>
      <w:numFmt w:val="lowerLetter"/>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9" w15:restartNumberingAfterBreak="0">
    <w:nsid w:val="66CE3D7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6EF2006F"/>
    <w:multiLevelType w:val="hybridMultilevel"/>
    <w:tmpl w:val="6576F862"/>
    <w:lvl w:ilvl="0" w:tplc="811215C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E63768"/>
    <w:multiLevelType w:val="multilevel"/>
    <w:tmpl w:val="4EB007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b/>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6340D46"/>
    <w:multiLevelType w:val="hybridMultilevel"/>
    <w:tmpl w:val="F468F9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num>
  <w:num w:numId="4">
    <w:abstractNumId w:val="15"/>
  </w:num>
  <w:num w:numId="5">
    <w:abstractNumId w:val="21"/>
  </w:num>
  <w:num w:numId="6">
    <w:abstractNumId w:val="12"/>
  </w:num>
  <w:num w:numId="7">
    <w:abstractNumId w:val="19"/>
  </w:num>
  <w:num w:numId="8">
    <w:abstractNumId w:val="1"/>
  </w:num>
  <w:num w:numId="9">
    <w:abstractNumId w:val="9"/>
  </w:num>
  <w:num w:numId="10">
    <w:abstractNumId w:val="0"/>
  </w:num>
  <w:num w:numId="11">
    <w:abstractNumId w:val="17"/>
  </w:num>
  <w:num w:numId="12">
    <w:abstractNumId w:val="22"/>
  </w:num>
  <w:num w:numId="13">
    <w:abstractNumId w:val="16"/>
  </w:num>
  <w:num w:numId="14">
    <w:abstractNumId w:val="10"/>
  </w:num>
  <w:num w:numId="15">
    <w:abstractNumId w:val="5"/>
  </w:num>
  <w:num w:numId="16">
    <w:abstractNumId w:val="8"/>
  </w:num>
  <w:num w:numId="17">
    <w:abstractNumId w:val="20"/>
  </w:num>
  <w:num w:numId="18">
    <w:abstractNumId w:val="4"/>
  </w:num>
  <w:num w:numId="19">
    <w:abstractNumId w:val="2"/>
  </w:num>
  <w:num w:numId="20">
    <w:abstractNumId w:val="14"/>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258C"/>
    <w:rsid w:val="000060E9"/>
    <w:rsid w:val="00006FBD"/>
    <w:rsid w:val="000073B9"/>
    <w:rsid w:val="00012B90"/>
    <w:rsid w:val="00020800"/>
    <w:rsid w:val="00026816"/>
    <w:rsid w:val="00037705"/>
    <w:rsid w:val="00043ACC"/>
    <w:rsid w:val="00056589"/>
    <w:rsid w:val="0006519D"/>
    <w:rsid w:val="000714FC"/>
    <w:rsid w:val="000805B7"/>
    <w:rsid w:val="000860F1"/>
    <w:rsid w:val="00094D75"/>
    <w:rsid w:val="000A73A2"/>
    <w:rsid w:val="000B264F"/>
    <w:rsid w:val="000E7571"/>
    <w:rsid w:val="000F2CFC"/>
    <w:rsid w:val="001060EA"/>
    <w:rsid w:val="001248F2"/>
    <w:rsid w:val="0014783F"/>
    <w:rsid w:val="00155AD0"/>
    <w:rsid w:val="00173B34"/>
    <w:rsid w:val="00182817"/>
    <w:rsid w:val="00184FAB"/>
    <w:rsid w:val="00186A35"/>
    <w:rsid w:val="0019208B"/>
    <w:rsid w:val="00197D6C"/>
    <w:rsid w:val="001B69B1"/>
    <w:rsid w:val="001C3589"/>
    <w:rsid w:val="001C7278"/>
    <w:rsid w:val="001D65E1"/>
    <w:rsid w:val="001E721D"/>
    <w:rsid w:val="001E7630"/>
    <w:rsid w:val="001F0EF0"/>
    <w:rsid w:val="001F5EC1"/>
    <w:rsid w:val="001F6E2A"/>
    <w:rsid w:val="001F6F01"/>
    <w:rsid w:val="00202DF8"/>
    <w:rsid w:val="00204932"/>
    <w:rsid w:val="002225C9"/>
    <w:rsid w:val="00234C15"/>
    <w:rsid w:val="002429A0"/>
    <w:rsid w:val="002451FC"/>
    <w:rsid w:val="00246610"/>
    <w:rsid w:val="002539BA"/>
    <w:rsid w:val="0025535B"/>
    <w:rsid w:val="00282B17"/>
    <w:rsid w:val="002931A7"/>
    <w:rsid w:val="002A3BF6"/>
    <w:rsid w:val="002D03D9"/>
    <w:rsid w:val="00311938"/>
    <w:rsid w:val="0032277B"/>
    <w:rsid w:val="00326F60"/>
    <w:rsid w:val="00327180"/>
    <w:rsid w:val="003733AC"/>
    <w:rsid w:val="00377534"/>
    <w:rsid w:val="0039468F"/>
    <w:rsid w:val="00394F2A"/>
    <w:rsid w:val="003A35DB"/>
    <w:rsid w:val="003C07B2"/>
    <w:rsid w:val="003D183B"/>
    <w:rsid w:val="003D319A"/>
    <w:rsid w:val="003D5A7D"/>
    <w:rsid w:val="003F26B6"/>
    <w:rsid w:val="0040566E"/>
    <w:rsid w:val="004115AD"/>
    <w:rsid w:val="00420338"/>
    <w:rsid w:val="00454C8F"/>
    <w:rsid w:val="0045675E"/>
    <w:rsid w:val="00467C56"/>
    <w:rsid w:val="00474FDF"/>
    <w:rsid w:val="00476891"/>
    <w:rsid w:val="00490A78"/>
    <w:rsid w:val="004A503B"/>
    <w:rsid w:val="004B36B5"/>
    <w:rsid w:val="004C18DA"/>
    <w:rsid w:val="004D5D03"/>
    <w:rsid w:val="004D7B64"/>
    <w:rsid w:val="004F0EFA"/>
    <w:rsid w:val="004F383D"/>
    <w:rsid w:val="004F3CB1"/>
    <w:rsid w:val="00503F0E"/>
    <w:rsid w:val="00513A81"/>
    <w:rsid w:val="00520A0C"/>
    <w:rsid w:val="0052326B"/>
    <w:rsid w:val="00530D5B"/>
    <w:rsid w:val="00533773"/>
    <w:rsid w:val="00543F0F"/>
    <w:rsid w:val="00551F86"/>
    <w:rsid w:val="00563098"/>
    <w:rsid w:val="005C016E"/>
    <w:rsid w:val="005C71FB"/>
    <w:rsid w:val="005E629C"/>
    <w:rsid w:val="00604EB1"/>
    <w:rsid w:val="00606CB8"/>
    <w:rsid w:val="0061492D"/>
    <w:rsid w:val="006277FB"/>
    <w:rsid w:val="006438C1"/>
    <w:rsid w:val="00644EDD"/>
    <w:rsid w:val="0065255E"/>
    <w:rsid w:val="006626BA"/>
    <w:rsid w:val="00663575"/>
    <w:rsid w:val="00666121"/>
    <w:rsid w:val="00671D6C"/>
    <w:rsid w:val="00685248"/>
    <w:rsid w:val="00685B9C"/>
    <w:rsid w:val="006B6D55"/>
    <w:rsid w:val="006B724B"/>
    <w:rsid w:val="006C4FE2"/>
    <w:rsid w:val="006C719E"/>
    <w:rsid w:val="006D65FA"/>
    <w:rsid w:val="006F19B8"/>
    <w:rsid w:val="006F7078"/>
    <w:rsid w:val="00707D05"/>
    <w:rsid w:val="00710B07"/>
    <w:rsid w:val="0072324B"/>
    <w:rsid w:val="00731139"/>
    <w:rsid w:val="007361CB"/>
    <w:rsid w:val="00741FC3"/>
    <w:rsid w:val="00746C56"/>
    <w:rsid w:val="00756420"/>
    <w:rsid w:val="00764A98"/>
    <w:rsid w:val="00767896"/>
    <w:rsid w:val="007849ED"/>
    <w:rsid w:val="007A3146"/>
    <w:rsid w:val="007C2566"/>
    <w:rsid w:val="007D3785"/>
    <w:rsid w:val="007E3EF9"/>
    <w:rsid w:val="007F3FBC"/>
    <w:rsid w:val="007F7CFD"/>
    <w:rsid w:val="00805162"/>
    <w:rsid w:val="008136BF"/>
    <w:rsid w:val="00842142"/>
    <w:rsid w:val="00864A7F"/>
    <w:rsid w:val="008705C3"/>
    <w:rsid w:val="008730E0"/>
    <w:rsid w:val="00873B11"/>
    <w:rsid w:val="00883358"/>
    <w:rsid w:val="008950F1"/>
    <w:rsid w:val="008C17B4"/>
    <w:rsid w:val="008C432B"/>
    <w:rsid w:val="008D482C"/>
    <w:rsid w:val="008E158A"/>
    <w:rsid w:val="008E61D6"/>
    <w:rsid w:val="0090527D"/>
    <w:rsid w:val="009072C5"/>
    <w:rsid w:val="009114F7"/>
    <w:rsid w:val="009125D3"/>
    <w:rsid w:val="00912859"/>
    <w:rsid w:val="0091548C"/>
    <w:rsid w:val="009160E5"/>
    <w:rsid w:val="00940CBB"/>
    <w:rsid w:val="00942C0F"/>
    <w:rsid w:val="009468C6"/>
    <w:rsid w:val="00957946"/>
    <w:rsid w:val="009636A7"/>
    <w:rsid w:val="009952E4"/>
    <w:rsid w:val="009C5A2B"/>
    <w:rsid w:val="009D3161"/>
    <w:rsid w:val="009D7010"/>
    <w:rsid w:val="009D7E11"/>
    <w:rsid w:val="009F7472"/>
    <w:rsid w:val="00A00CFD"/>
    <w:rsid w:val="00A020E3"/>
    <w:rsid w:val="00A268E5"/>
    <w:rsid w:val="00A34AC8"/>
    <w:rsid w:val="00A3618B"/>
    <w:rsid w:val="00A403AC"/>
    <w:rsid w:val="00A410A4"/>
    <w:rsid w:val="00A66DA3"/>
    <w:rsid w:val="00AB4407"/>
    <w:rsid w:val="00AC2CA9"/>
    <w:rsid w:val="00AC37E2"/>
    <w:rsid w:val="00AD151B"/>
    <w:rsid w:val="00AD19FA"/>
    <w:rsid w:val="00B01221"/>
    <w:rsid w:val="00B01562"/>
    <w:rsid w:val="00B051E4"/>
    <w:rsid w:val="00B25D45"/>
    <w:rsid w:val="00B277C6"/>
    <w:rsid w:val="00B40D42"/>
    <w:rsid w:val="00B519AF"/>
    <w:rsid w:val="00B530BB"/>
    <w:rsid w:val="00B57617"/>
    <w:rsid w:val="00B75589"/>
    <w:rsid w:val="00B80773"/>
    <w:rsid w:val="00B86377"/>
    <w:rsid w:val="00B973F7"/>
    <w:rsid w:val="00BB3B5E"/>
    <w:rsid w:val="00BD6987"/>
    <w:rsid w:val="00C07F7F"/>
    <w:rsid w:val="00C128E1"/>
    <w:rsid w:val="00C13FCB"/>
    <w:rsid w:val="00C16879"/>
    <w:rsid w:val="00C17817"/>
    <w:rsid w:val="00C21B21"/>
    <w:rsid w:val="00C249CC"/>
    <w:rsid w:val="00C25F14"/>
    <w:rsid w:val="00C30070"/>
    <w:rsid w:val="00C35378"/>
    <w:rsid w:val="00C41068"/>
    <w:rsid w:val="00C41EB9"/>
    <w:rsid w:val="00C427CE"/>
    <w:rsid w:val="00C52410"/>
    <w:rsid w:val="00C53A37"/>
    <w:rsid w:val="00C5455E"/>
    <w:rsid w:val="00C70679"/>
    <w:rsid w:val="00C71200"/>
    <w:rsid w:val="00C86A7E"/>
    <w:rsid w:val="00C93263"/>
    <w:rsid w:val="00C94EA9"/>
    <w:rsid w:val="00CA3B15"/>
    <w:rsid w:val="00CA6198"/>
    <w:rsid w:val="00CB08B5"/>
    <w:rsid w:val="00CC4C16"/>
    <w:rsid w:val="00CD0B05"/>
    <w:rsid w:val="00CE073F"/>
    <w:rsid w:val="00CE2E80"/>
    <w:rsid w:val="00CF4BE2"/>
    <w:rsid w:val="00D100AD"/>
    <w:rsid w:val="00D11E37"/>
    <w:rsid w:val="00D1304A"/>
    <w:rsid w:val="00D36343"/>
    <w:rsid w:val="00D41F01"/>
    <w:rsid w:val="00D45D16"/>
    <w:rsid w:val="00D47540"/>
    <w:rsid w:val="00D63E5F"/>
    <w:rsid w:val="00D65B47"/>
    <w:rsid w:val="00DB3433"/>
    <w:rsid w:val="00DB6203"/>
    <w:rsid w:val="00DC0BB2"/>
    <w:rsid w:val="00DD51F5"/>
    <w:rsid w:val="00DE489E"/>
    <w:rsid w:val="00DE7C2F"/>
    <w:rsid w:val="00E01D78"/>
    <w:rsid w:val="00E052B5"/>
    <w:rsid w:val="00E21364"/>
    <w:rsid w:val="00E27474"/>
    <w:rsid w:val="00E3057D"/>
    <w:rsid w:val="00E42590"/>
    <w:rsid w:val="00E500D0"/>
    <w:rsid w:val="00E55C0F"/>
    <w:rsid w:val="00E572DF"/>
    <w:rsid w:val="00E60F6B"/>
    <w:rsid w:val="00E65480"/>
    <w:rsid w:val="00EB40C9"/>
    <w:rsid w:val="00ED25D8"/>
    <w:rsid w:val="00F03255"/>
    <w:rsid w:val="00F04750"/>
    <w:rsid w:val="00F05B9D"/>
    <w:rsid w:val="00F10F33"/>
    <w:rsid w:val="00F14E65"/>
    <w:rsid w:val="00F15F17"/>
    <w:rsid w:val="00F22611"/>
    <w:rsid w:val="00F249A6"/>
    <w:rsid w:val="00F2593A"/>
    <w:rsid w:val="00F3400F"/>
    <w:rsid w:val="00F37B76"/>
    <w:rsid w:val="00F50890"/>
    <w:rsid w:val="00F52223"/>
    <w:rsid w:val="00F5748E"/>
    <w:rsid w:val="00F57656"/>
    <w:rsid w:val="00F648A1"/>
    <w:rsid w:val="00F760D5"/>
    <w:rsid w:val="00F77DDA"/>
    <w:rsid w:val="00F967D6"/>
    <w:rsid w:val="00FA3213"/>
    <w:rsid w:val="00FA3B27"/>
    <w:rsid w:val="00FC47D2"/>
    <w:rsid w:val="00FE2B1C"/>
    <w:rsid w:val="00FE430B"/>
    <w:rsid w:val="00FE6C3F"/>
    <w:rsid w:val="00FF4A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CFC3"/>
  <w15:docId w15:val="{E899BD14-5AE0-4727-A194-B32CA90E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4A7F"/>
    <w:pPr>
      <w:keepNext/>
      <w:ind w:left="360"/>
      <w:jc w:val="both"/>
      <w:outlineLvl w:val="0"/>
    </w:pPr>
    <w:rPr>
      <w:rFonts w:ascii="Arial" w:hAnsi="Arial"/>
      <w:b/>
      <w:i/>
      <w:sz w:val="20"/>
      <w:szCs w:val="20"/>
    </w:rPr>
  </w:style>
  <w:style w:type="paragraph" w:styleId="Heading2">
    <w:name w:val="heading 2"/>
    <w:basedOn w:val="Normal"/>
    <w:next w:val="Normal"/>
    <w:link w:val="Heading2Char"/>
    <w:qFormat/>
    <w:rsid w:val="00864A7F"/>
    <w:pPr>
      <w:keepNext/>
      <w:spacing w:before="240" w:after="60"/>
      <w:outlineLvl w:val="1"/>
    </w:pPr>
    <w:rPr>
      <w:rFonts w:ascii="Cambria" w:hAnsi="Cambria"/>
      <w:b/>
      <w:bCs/>
      <w:i/>
      <w:iCs/>
      <w:sz w:val="28"/>
      <w:szCs w:val="28"/>
      <w:lang w:eastAsia="ro-RO"/>
    </w:rPr>
  </w:style>
  <w:style w:type="paragraph" w:styleId="Heading3">
    <w:name w:val="heading 3"/>
    <w:basedOn w:val="Normal"/>
    <w:next w:val="Normal"/>
    <w:link w:val="Heading3Char"/>
    <w:qFormat/>
    <w:rsid w:val="00864A7F"/>
    <w:pPr>
      <w:keepNext/>
      <w:spacing w:before="240" w:after="60"/>
      <w:outlineLvl w:val="2"/>
    </w:pPr>
    <w:rPr>
      <w:rFonts w:ascii="Cambria" w:hAnsi="Cambria"/>
      <w:b/>
      <w:bCs/>
      <w:sz w:val="26"/>
      <w:szCs w:val="26"/>
      <w:lang w:eastAsia="ro-RO"/>
    </w:rPr>
  </w:style>
  <w:style w:type="paragraph" w:styleId="Heading4">
    <w:name w:val="heading 4"/>
    <w:basedOn w:val="Normal"/>
    <w:next w:val="Normal"/>
    <w:link w:val="Heading4Char"/>
    <w:qFormat/>
    <w:rsid w:val="00864A7F"/>
    <w:pPr>
      <w:keepNext/>
      <w:spacing w:before="240" w:after="60"/>
      <w:outlineLvl w:val="3"/>
    </w:pPr>
    <w:rPr>
      <w:rFonts w:ascii="Calibri" w:hAnsi="Calibri"/>
      <w:b/>
      <w:bCs/>
      <w:sz w:val="28"/>
      <w:szCs w:val="28"/>
      <w:lang w:eastAsia="ro-RO"/>
    </w:rPr>
  </w:style>
  <w:style w:type="paragraph" w:styleId="Heading5">
    <w:name w:val="heading 5"/>
    <w:basedOn w:val="Normal"/>
    <w:next w:val="Normal"/>
    <w:link w:val="Heading5Char"/>
    <w:qFormat/>
    <w:rsid w:val="00864A7F"/>
    <w:pPr>
      <w:keepNext/>
      <w:suppressAutoHyphens/>
      <w:jc w:val="center"/>
      <w:outlineLvl w:val="4"/>
    </w:pPr>
    <w:rPr>
      <w:b/>
      <w:spacing w:val="-3"/>
      <w:szCs w:val="20"/>
      <w:u w:val="single"/>
    </w:rPr>
  </w:style>
  <w:style w:type="paragraph" w:styleId="Heading6">
    <w:name w:val="heading 6"/>
    <w:basedOn w:val="Normal"/>
    <w:next w:val="Normal"/>
    <w:link w:val="Heading6Char"/>
    <w:qFormat/>
    <w:rsid w:val="00864A7F"/>
    <w:pPr>
      <w:spacing w:before="240" w:after="60"/>
      <w:outlineLvl w:val="5"/>
    </w:pPr>
    <w:rPr>
      <w:rFonts w:ascii="Calibri" w:hAnsi="Calibri"/>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FBD"/>
    <w:pPr>
      <w:tabs>
        <w:tab w:val="center" w:pos="4513"/>
        <w:tab w:val="right" w:pos="9026"/>
      </w:tabs>
    </w:pPr>
  </w:style>
  <w:style w:type="character" w:customStyle="1" w:styleId="HeaderChar">
    <w:name w:val="Header Char"/>
    <w:basedOn w:val="DefaultParagraphFont"/>
    <w:link w:val="Header"/>
    <w:rsid w:val="00006FBD"/>
  </w:style>
  <w:style w:type="paragraph" w:styleId="Footer">
    <w:name w:val="footer"/>
    <w:basedOn w:val="Normal"/>
    <w:link w:val="FooterChar"/>
    <w:uiPriority w:val="99"/>
    <w:unhideWhenUsed/>
    <w:rsid w:val="00006FBD"/>
    <w:pPr>
      <w:tabs>
        <w:tab w:val="center" w:pos="4513"/>
        <w:tab w:val="right" w:pos="9026"/>
      </w:tabs>
    </w:p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semiHidden/>
    <w:unhideWhenUsed/>
    <w:rsid w:val="00006FBD"/>
    <w:rPr>
      <w:rFonts w:ascii="Tahoma" w:hAnsi="Tahoma" w:cs="Tahoma"/>
      <w:sz w:val="16"/>
      <w:szCs w:val="16"/>
    </w:rPr>
  </w:style>
  <w:style w:type="character" w:customStyle="1" w:styleId="BalloonTextChar">
    <w:name w:val="Balloon Text Char"/>
    <w:basedOn w:val="DefaultParagraphFont"/>
    <w:link w:val="BalloonText"/>
    <w:semiHidden/>
    <w:rsid w:val="00006FBD"/>
    <w:rPr>
      <w:rFonts w:ascii="Tahoma" w:hAnsi="Tahoma" w:cs="Tahoma"/>
      <w:sz w:val="16"/>
      <w:szCs w:val="16"/>
    </w:rPr>
  </w:style>
  <w:style w:type="character" w:customStyle="1" w:styleId="null">
    <w:name w:val="null"/>
    <w:basedOn w:val="DefaultParagraphFont"/>
    <w:rsid w:val="00006FBD"/>
  </w:style>
  <w:style w:type="character" w:customStyle="1" w:styleId="Heading1Char">
    <w:name w:val="Heading 1 Char"/>
    <w:basedOn w:val="DefaultParagraphFont"/>
    <w:link w:val="Heading1"/>
    <w:rsid w:val="00864A7F"/>
    <w:rPr>
      <w:rFonts w:ascii="Arial" w:eastAsia="Times New Roman" w:hAnsi="Arial" w:cs="Times New Roman"/>
      <w:b/>
      <w:i/>
      <w:sz w:val="20"/>
      <w:szCs w:val="20"/>
      <w:lang w:val="en-US"/>
    </w:rPr>
  </w:style>
  <w:style w:type="character" w:customStyle="1" w:styleId="Heading2Char">
    <w:name w:val="Heading 2 Char"/>
    <w:basedOn w:val="DefaultParagraphFont"/>
    <w:link w:val="Heading2"/>
    <w:rsid w:val="00864A7F"/>
    <w:rPr>
      <w:rFonts w:ascii="Cambria" w:eastAsia="Times New Roman" w:hAnsi="Cambria" w:cs="Times New Roman"/>
      <w:b/>
      <w:bCs/>
      <w:i/>
      <w:iCs/>
      <w:sz w:val="28"/>
      <w:szCs w:val="28"/>
      <w:lang w:val="en-US" w:eastAsia="ro-RO"/>
    </w:rPr>
  </w:style>
  <w:style w:type="character" w:customStyle="1" w:styleId="Heading3Char">
    <w:name w:val="Heading 3 Char"/>
    <w:basedOn w:val="DefaultParagraphFont"/>
    <w:link w:val="Heading3"/>
    <w:rsid w:val="00864A7F"/>
    <w:rPr>
      <w:rFonts w:ascii="Cambria" w:eastAsia="Times New Roman" w:hAnsi="Cambria" w:cs="Times New Roman"/>
      <w:b/>
      <w:bCs/>
      <w:sz w:val="26"/>
      <w:szCs w:val="26"/>
      <w:lang w:val="en-US" w:eastAsia="ro-RO"/>
    </w:rPr>
  </w:style>
  <w:style w:type="character" w:customStyle="1" w:styleId="Heading4Char">
    <w:name w:val="Heading 4 Char"/>
    <w:basedOn w:val="DefaultParagraphFont"/>
    <w:link w:val="Heading4"/>
    <w:rsid w:val="00864A7F"/>
    <w:rPr>
      <w:rFonts w:ascii="Calibri" w:eastAsia="Times New Roman" w:hAnsi="Calibri" w:cs="Times New Roman"/>
      <w:b/>
      <w:bCs/>
      <w:sz w:val="28"/>
      <w:szCs w:val="28"/>
      <w:lang w:val="en-US" w:eastAsia="ro-RO"/>
    </w:rPr>
  </w:style>
  <w:style w:type="character" w:customStyle="1" w:styleId="Heading5Char">
    <w:name w:val="Heading 5 Char"/>
    <w:basedOn w:val="DefaultParagraphFont"/>
    <w:link w:val="Heading5"/>
    <w:rsid w:val="00864A7F"/>
    <w:rPr>
      <w:rFonts w:ascii="Times New Roman" w:eastAsia="Times New Roman" w:hAnsi="Times New Roman" w:cs="Times New Roman"/>
      <w:b/>
      <w:spacing w:val="-3"/>
      <w:sz w:val="24"/>
      <w:szCs w:val="20"/>
      <w:u w:val="single"/>
      <w:lang w:val="en-US"/>
    </w:rPr>
  </w:style>
  <w:style w:type="character" w:customStyle="1" w:styleId="Heading6Char">
    <w:name w:val="Heading 6 Char"/>
    <w:basedOn w:val="DefaultParagraphFont"/>
    <w:link w:val="Heading6"/>
    <w:rsid w:val="00864A7F"/>
    <w:rPr>
      <w:rFonts w:ascii="Calibri" w:eastAsia="Times New Roman" w:hAnsi="Calibri" w:cs="Times New Roman"/>
      <w:b/>
      <w:bCs/>
      <w:sz w:val="20"/>
      <w:szCs w:val="20"/>
      <w:lang w:val="en-US" w:eastAsia="ro-RO"/>
    </w:rPr>
  </w:style>
  <w:style w:type="character" w:styleId="Hyperlink">
    <w:name w:val="Hyperlink"/>
    <w:basedOn w:val="DefaultParagraphFont"/>
    <w:uiPriority w:val="99"/>
    <w:unhideWhenUsed/>
    <w:rsid w:val="00864A7F"/>
    <w:rPr>
      <w:color w:val="0000FF" w:themeColor="hyperlink"/>
      <w:u w:val="single"/>
    </w:rPr>
  </w:style>
  <w:style w:type="paragraph" w:styleId="BodyText">
    <w:name w:val="Body Text"/>
    <w:basedOn w:val="Normal"/>
    <w:link w:val="BodyTextChar"/>
    <w:rsid w:val="00864A7F"/>
    <w:rPr>
      <w:lang w:eastAsia="ro-RO"/>
    </w:rPr>
  </w:style>
  <w:style w:type="character" w:customStyle="1" w:styleId="BodyTextChar">
    <w:name w:val="Body Text Char"/>
    <w:basedOn w:val="DefaultParagraphFont"/>
    <w:link w:val="BodyText"/>
    <w:rsid w:val="00864A7F"/>
    <w:rPr>
      <w:rFonts w:ascii="Times New Roman" w:eastAsia="Times New Roman" w:hAnsi="Times New Roman" w:cs="Times New Roman"/>
      <w:sz w:val="24"/>
      <w:szCs w:val="24"/>
      <w:lang w:val="en-US" w:eastAsia="ro-RO"/>
    </w:rPr>
  </w:style>
  <w:style w:type="paragraph" w:styleId="BodyText2">
    <w:name w:val="Body Text 2"/>
    <w:basedOn w:val="Normal"/>
    <w:link w:val="BodyText2Char"/>
    <w:rsid w:val="00864A7F"/>
    <w:pPr>
      <w:spacing w:after="120" w:line="480" w:lineRule="auto"/>
    </w:pPr>
    <w:rPr>
      <w:lang w:eastAsia="ro-RO"/>
    </w:rPr>
  </w:style>
  <w:style w:type="character" w:customStyle="1" w:styleId="BodyText2Char">
    <w:name w:val="Body Text 2 Char"/>
    <w:basedOn w:val="DefaultParagraphFont"/>
    <w:link w:val="BodyText2"/>
    <w:rsid w:val="00864A7F"/>
    <w:rPr>
      <w:rFonts w:ascii="Times New Roman" w:eastAsia="Times New Roman" w:hAnsi="Times New Roman" w:cs="Times New Roman"/>
      <w:sz w:val="24"/>
      <w:szCs w:val="24"/>
      <w:lang w:val="en-US" w:eastAsia="ro-RO"/>
    </w:rPr>
  </w:style>
  <w:style w:type="paragraph" w:styleId="BodyText3">
    <w:name w:val="Body Text 3"/>
    <w:basedOn w:val="Normal"/>
    <w:link w:val="BodyText3Char"/>
    <w:rsid w:val="00864A7F"/>
    <w:pPr>
      <w:spacing w:after="120"/>
    </w:pPr>
    <w:rPr>
      <w:sz w:val="16"/>
      <w:szCs w:val="16"/>
      <w:lang w:eastAsia="ro-RO"/>
    </w:rPr>
  </w:style>
  <w:style w:type="character" w:customStyle="1" w:styleId="BodyText3Char">
    <w:name w:val="Body Text 3 Char"/>
    <w:basedOn w:val="DefaultParagraphFont"/>
    <w:link w:val="BodyText3"/>
    <w:rsid w:val="00864A7F"/>
    <w:rPr>
      <w:rFonts w:ascii="Times New Roman" w:eastAsia="Times New Roman" w:hAnsi="Times New Roman" w:cs="Times New Roman"/>
      <w:sz w:val="16"/>
      <w:szCs w:val="16"/>
      <w:lang w:val="en-US" w:eastAsia="ro-RO"/>
    </w:rPr>
  </w:style>
  <w:style w:type="paragraph" w:styleId="HTMLPreformatted">
    <w:name w:val="HTML Preformatted"/>
    <w:basedOn w:val="Normal"/>
    <w:link w:val="HTMLPreformattedChar"/>
    <w:rsid w:val="0086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basedOn w:val="DefaultParagraphFont"/>
    <w:link w:val="HTMLPreformatted"/>
    <w:rsid w:val="00864A7F"/>
    <w:rPr>
      <w:rFonts w:ascii="Courier New" w:eastAsia="Times New Roman" w:hAnsi="Courier New" w:cs="Times New Roman"/>
      <w:sz w:val="20"/>
      <w:szCs w:val="20"/>
      <w:lang w:val="en-US" w:eastAsia="ro-RO"/>
    </w:rPr>
  </w:style>
  <w:style w:type="paragraph" w:styleId="Subtitle">
    <w:name w:val="Subtitle"/>
    <w:basedOn w:val="Normal"/>
    <w:link w:val="SubtitleChar"/>
    <w:qFormat/>
    <w:rsid w:val="00864A7F"/>
    <w:pPr>
      <w:tabs>
        <w:tab w:val="left" w:pos="-720"/>
      </w:tabs>
      <w:suppressAutoHyphens/>
      <w:ind w:left="360"/>
      <w:jc w:val="center"/>
    </w:pPr>
    <w:rPr>
      <w:rFonts w:ascii="Cambria" w:hAnsi="Cambria"/>
      <w:lang w:eastAsia="ro-RO"/>
    </w:rPr>
  </w:style>
  <w:style w:type="character" w:customStyle="1" w:styleId="SubtitleChar">
    <w:name w:val="Subtitle Char"/>
    <w:basedOn w:val="DefaultParagraphFont"/>
    <w:link w:val="Subtitle"/>
    <w:rsid w:val="00864A7F"/>
    <w:rPr>
      <w:rFonts w:ascii="Cambria" w:eastAsia="Times New Roman" w:hAnsi="Cambria" w:cs="Times New Roman"/>
      <w:sz w:val="24"/>
      <w:szCs w:val="24"/>
      <w:lang w:val="en-US" w:eastAsia="ro-RO"/>
    </w:rPr>
  </w:style>
  <w:style w:type="paragraph" w:styleId="BodyTextIndent3">
    <w:name w:val="Body Text Indent 3"/>
    <w:basedOn w:val="Normal"/>
    <w:link w:val="BodyTextIndent3Char"/>
    <w:rsid w:val="00864A7F"/>
    <w:pPr>
      <w:spacing w:after="120"/>
      <w:ind w:left="360"/>
    </w:pPr>
    <w:rPr>
      <w:sz w:val="16"/>
      <w:szCs w:val="16"/>
      <w:lang w:eastAsia="ro-RO"/>
    </w:rPr>
  </w:style>
  <w:style w:type="character" w:customStyle="1" w:styleId="BodyTextIndent3Char">
    <w:name w:val="Body Text Indent 3 Char"/>
    <w:basedOn w:val="DefaultParagraphFont"/>
    <w:link w:val="BodyTextIndent3"/>
    <w:rsid w:val="00864A7F"/>
    <w:rPr>
      <w:rFonts w:ascii="Times New Roman" w:eastAsia="Times New Roman" w:hAnsi="Times New Roman" w:cs="Times New Roman"/>
      <w:sz w:val="16"/>
      <w:szCs w:val="16"/>
      <w:lang w:val="en-US" w:eastAsia="ro-RO"/>
    </w:rPr>
  </w:style>
  <w:style w:type="character" w:styleId="CommentReference">
    <w:name w:val="annotation reference"/>
    <w:semiHidden/>
    <w:rsid w:val="00864A7F"/>
    <w:rPr>
      <w:sz w:val="16"/>
    </w:rPr>
  </w:style>
  <w:style w:type="paragraph" w:styleId="CommentText">
    <w:name w:val="annotation text"/>
    <w:basedOn w:val="Normal"/>
    <w:link w:val="CommentTextChar"/>
    <w:semiHidden/>
    <w:rsid w:val="00864A7F"/>
    <w:rPr>
      <w:sz w:val="20"/>
      <w:szCs w:val="20"/>
      <w:lang w:eastAsia="ro-RO"/>
    </w:rPr>
  </w:style>
  <w:style w:type="character" w:customStyle="1" w:styleId="CommentTextChar">
    <w:name w:val="Comment Text Char"/>
    <w:basedOn w:val="DefaultParagraphFont"/>
    <w:link w:val="CommentText"/>
    <w:semiHidden/>
    <w:rsid w:val="00864A7F"/>
    <w:rPr>
      <w:rFonts w:ascii="Times New Roman" w:eastAsia="Times New Roman" w:hAnsi="Times New Roman" w:cs="Times New Roman"/>
      <w:sz w:val="20"/>
      <w:szCs w:val="20"/>
      <w:lang w:val="en-US" w:eastAsia="ro-RO"/>
    </w:rPr>
  </w:style>
  <w:style w:type="paragraph" w:styleId="CommentSubject">
    <w:name w:val="annotation subject"/>
    <w:basedOn w:val="CommentText"/>
    <w:next w:val="CommentText"/>
    <w:link w:val="CommentSubjectChar"/>
    <w:semiHidden/>
    <w:rsid w:val="00864A7F"/>
    <w:rPr>
      <w:b/>
      <w:bCs/>
    </w:rPr>
  </w:style>
  <w:style w:type="character" w:customStyle="1" w:styleId="CommentSubjectChar">
    <w:name w:val="Comment Subject Char"/>
    <w:basedOn w:val="CommentTextChar"/>
    <w:link w:val="CommentSubject"/>
    <w:semiHidden/>
    <w:rsid w:val="00864A7F"/>
    <w:rPr>
      <w:rFonts w:ascii="Times New Roman" w:eastAsia="Times New Roman" w:hAnsi="Times New Roman" w:cs="Times New Roman"/>
      <w:b/>
      <w:bCs/>
      <w:sz w:val="20"/>
      <w:szCs w:val="20"/>
      <w:lang w:val="en-US" w:eastAsia="ro-RO"/>
    </w:rPr>
  </w:style>
  <w:style w:type="character" w:styleId="Strong">
    <w:name w:val="Strong"/>
    <w:uiPriority w:val="22"/>
    <w:qFormat/>
    <w:rsid w:val="00864A7F"/>
    <w:rPr>
      <w:rFonts w:cs="Times New Roman"/>
      <w:b/>
      <w:bCs/>
    </w:rPr>
  </w:style>
  <w:style w:type="paragraph" w:styleId="NormalWeb">
    <w:name w:val="Normal (Web)"/>
    <w:basedOn w:val="Normal"/>
    <w:uiPriority w:val="99"/>
    <w:semiHidden/>
    <w:rsid w:val="00864A7F"/>
    <w:pPr>
      <w:spacing w:after="210"/>
    </w:pPr>
  </w:style>
  <w:style w:type="paragraph" w:customStyle="1" w:styleId="Default">
    <w:name w:val="Default"/>
    <w:rsid w:val="00864A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864A7F"/>
    <w:pPr>
      <w:ind w:left="720"/>
    </w:pPr>
  </w:style>
  <w:style w:type="character" w:styleId="Emphasis">
    <w:name w:val="Emphasis"/>
    <w:uiPriority w:val="20"/>
    <w:qFormat/>
    <w:rsid w:val="00864A7F"/>
    <w:rPr>
      <w:rFonts w:cs="Times New Roman"/>
      <w:i/>
      <w:iCs/>
    </w:rPr>
  </w:style>
  <w:style w:type="paragraph" w:customStyle="1" w:styleId="artcontent">
    <w:name w:val="artcontent"/>
    <w:basedOn w:val="Normal"/>
    <w:rsid w:val="00864A7F"/>
    <w:pPr>
      <w:spacing w:before="100" w:beforeAutospacing="1" w:after="100" w:afterAutospacing="1"/>
    </w:pPr>
    <w:rPr>
      <w:rFonts w:ascii="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1749">
      <w:bodyDiv w:val="1"/>
      <w:marLeft w:val="0"/>
      <w:marRight w:val="0"/>
      <w:marTop w:val="0"/>
      <w:marBottom w:val="0"/>
      <w:divBdr>
        <w:top w:val="none" w:sz="0" w:space="0" w:color="auto"/>
        <w:left w:val="none" w:sz="0" w:space="0" w:color="auto"/>
        <w:bottom w:val="none" w:sz="0" w:space="0" w:color="auto"/>
        <w:right w:val="none" w:sz="0" w:space="0" w:color="auto"/>
      </w:divBdr>
    </w:div>
    <w:div w:id="570847539">
      <w:bodyDiv w:val="1"/>
      <w:marLeft w:val="0"/>
      <w:marRight w:val="0"/>
      <w:marTop w:val="0"/>
      <w:marBottom w:val="0"/>
      <w:divBdr>
        <w:top w:val="none" w:sz="0" w:space="0" w:color="auto"/>
        <w:left w:val="none" w:sz="0" w:space="0" w:color="auto"/>
        <w:bottom w:val="none" w:sz="0" w:space="0" w:color="auto"/>
        <w:right w:val="none" w:sz="0" w:space="0" w:color="auto"/>
      </w:divBdr>
      <w:divsChild>
        <w:div w:id="607153214">
          <w:marLeft w:val="0"/>
          <w:marRight w:val="0"/>
          <w:marTop w:val="0"/>
          <w:marBottom w:val="0"/>
          <w:divBdr>
            <w:top w:val="none" w:sz="0" w:space="0" w:color="auto"/>
            <w:left w:val="none" w:sz="0" w:space="0" w:color="auto"/>
            <w:bottom w:val="none" w:sz="0" w:space="0" w:color="auto"/>
            <w:right w:val="none" w:sz="0" w:space="0" w:color="auto"/>
          </w:divBdr>
          <w:divsChild>
            <w:div w:id="1395008475">
              <w:marLeft w:val="0"/>
              <w:marRight w:val="0"/>
              <w:marTop w:val="0"/>
              <w:marBottom w:val="0"/>
              <w:divBdr>
                <w:top w:val="none" w:sz="0" w:space="0" w:color="auto"/>
                <w:left w:val="none" w:sz="0" w:space="0" w:color="auto"/>
                <w:bottom w:val="none" w:sz="0" w:space="0" w:color="auto"/>
                <w:right w:val="none" w:sz="0" w:space="0" w:color="auto"/>
              </w:divBdr>
              <w:divsChild>
                <w:div w:id="1415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1478">
      <w:bodyDiv w:val="1"/>
      <w:marLeft w:val="0"/>
      <w:marRight w:val="0"/>
      <w:marTop w:val="0"/>
      <w:marBottom w:val="0"/>
      <w:divBdr>
        <w:top w:val="none" w:sz="0" w:space="0" w:color="auto"/>
        <w:left w:val="none" w:sz="0" w:space="0" w:color="auto"/>
        <w:bottom w:val="none" w:sz="0" w:space="0" w:color="auto"/>
        <w:right w:val="none" w:sz="0" w:space="0" w:color="auto"/>
      </w:divBdr>
    </w:div>
    <w:div w:id="1094522043">
      <w:bodyDiv w:val="1"/>
      <w:marLeft w:val="0"/>
      <w:marRight w:val="0"/>
      <w:marTop w:val="0"/>
      <w:marBottom w:val="0"/>
      <w:divBdr>
        <w:top w:val="none" w:sz="0" w:space="0" w:color="auto"/>
        <w:left w:val="none" w:sz="0" w:space="0" w:color="auto"/>
        <w:bottom w:val="none" w:sz="0" w:space="0" w:color="auto"/>
        <w:right w:val="none" w:sz="0" w:space="0" w:color="auto"/>
      </w:divBdr>
    </w:div>
    <w:div w:id="1105072305">
      <w:bodyDiv w:val="1"/>
      <w:marLeft w:val="0"/>
      <w:marRight w:val="0"/>
      <w:marTop w:val="0"/>
      <w:marBottom w:val="0"/>
      <w:divBdr>
        <w:top w:val="none" w:sz="0" w:space="0" w:color="auto"/>
        <w:left w:val="none" w:sz="0" w:space="0" w:color="auto"/>
        <w:bottom w:val="none" w:sz="0" w:space="0" w:color="auto"/>
        <w:right w:val="none" w:sz="0" w:space="0" w:color="auto"/>
      </w:divBdr>
    </w:div>
    <w:div w:id="1117874773">
      <w:bodyDiv w:val="1"/>
      <w:marLeft w:val="0"/>
      <w:marRight w:val="0"/>
      <w:marTop w:val="0"/>
      <w:marBottom w:val="0"/>
      <w:divBdr>
        <w:top w:val="none" w:sz="0" w:space="0" w:color="auto"/>
        <w:left w:val="none" w:sz="0" w:space="0" w:color="auto"/>
        <w:bottom w:val="none" w:sz="0" w:space="0" w:color="auto"/>
        <w:right w:val="none" w:sz="0" w:space="0" w:color="auto"/>
      </w:divBdr>
    </w:div>
    <w:div w:id="1420253961">
      <w:bodyDiv w:val="1"/>
      <w:marLeft w:val="0"/>
      <w:marRight w:val="0"/>
      <w:marTop w:val="0"/>
      <w:marBottom w:val="0"/>
      <w:divBdr>
        <w:top w:val="none" w:sz="0" w:space="0" w:color="auto"/>
        <w:left w:val="none" w:sz="0" w:space="0" w:color="auto"/>
        <w:bottom w:val="none" w:sz="0" w:space="0" w:color="auto"/>
        <w:right w:val="none" w:sz="0" w:space="0" w:color="auto"/>
      </w:divBdr>
    </w:div>
    <w:div w:id="1628197059">
      <w:bodyDiv w:val="1"/>
      <w:marLeft w:val="0"/>
      <w:marRight w:val="0"/>
      <w:marTop w:val="0"/>
      <w:marBottom w:val="0"/>
      <w:divBdr>
        <w:top w:val="none" w:sz="0" w:space="0" w:color="auto"/>
        <w:left w:val="none" w:sz="0" w:space="0" w:color="auto"/>
        <w:bottom w:val="none" w:sz="0" w:space="0" w:color="auto"/>
        <w:right w:val="none" w:sz="0" w:space="0" w:color="auto"/>
      </w:divBdr>
    </w:div>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luerock.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fromania.ro/supraveghere/supraveghere-capital/abuz-de-piata-2/raporta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asfromania.ro" TargetMode="External"/><Relationship Id="rId4" Type="http://schemas.openxmlformats.org/officeDocument/2006/relationships/settings" Target="settings.xml"/><Relationship Id="rId9" Type="http://schemas.openxmlformats.org/officeDocument/2006/relationships/hyperlink" Target="http://www.asfromania.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rock.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D178-968B-4843-A8CD-6FDEDF84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10227</Words>
  <Characters>58299</Characters>
  <Application>Microsoft Office Word</Application>
  <DocSecurity>0</DocSecurity>
  <Lines>485</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68390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Gabriel Ilie</cp:lastModifiedBy>
  <cp:revision>7</cp:revision>
  <cp:lastPrinted>2019-02-27T11:08:00Z</cp:lastPrinted>
  <dcterms:created xsi:type="dcterms:W3CDTF">2019-02-22T08:18:00Z</dcterms:created>
  <dcterms:modified xsi:type="dcterms:W3CDTF">2019-05-15T12:58:00Z</dcterms:modified>
</cp:coreProperties>
</file>