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0B49" w14:textId="45DEA138" w:rsidR="0026456F" w:rsidRPr="00CB6191" w:rsidRDefault="0026456F" w:rsidP="002645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b/>
          <w:bCs/>
          <w:sz w:val="20"/>
          <w:szCs w:val="20"/>
          <w:lang w:val="ro-RO"/>
        </w:rPr>
        <w:t>ANEXA 4</w:t>
      </w:r>
    </w:p>
    <w:p w14:paraId="501BC490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450A85F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        </w:t>
      </w:r>
      <w:r w:rsidRPr="00CB6191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COMISIOANE, TAXE, TARIFE şi IMPOZITE                                                     </w:t>
      </w:r>
      <w:r w:rsidRPr="00CB6191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</w:p>
    <w:p w14:paraId="3558191B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FC7FD6C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651DF32" w14:textId="77777777" w:rsidR="0026456F" w:rsidRPr="00CB6191" w:rsidRDefault="0026456F" w:rsidP="00264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sz w:val="20"/>
          <w:szCs w:val="20"/>
          <w:lang w:val="ro-RO"/>
        </w:rPr>
        <w:t xml:space="preserve">1.Categorii de comisioane,  taxe şi tarife percepute de </w:t>
      </w:r>
      <w:r>
        <w:rPr>
          <w:rFonts w:ascii="Times New Roman" w:hAnsi="Times New Roman" w:cs="Times New Roman"/>
          <w:sz w:val="20"/>
          <w:szCs w:val="20"/>
          <w:lang w:val="ro-RO"/>
        </w:rPr>
        <w:t>S.S.I.F. Blue Rock Financial Services S.A.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 xml:space="preserve"> pentru tranzacţiile intermediate la Bursa de Valori Bucureşti</w:t>
      </w:r>
      <w:r w:rsidR="002F7B6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0DEC352B" w14:textId="6382C0E4" w:rsidR="0026456F" w:rsidRPr="0037673D" w:rsidRDefault="0026456F" w:rsidP="00570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Comision </w:t>
      </w:r>
      <w:r w:rsidR="00AD00F8" w:rsidRPr="00134361">
        <w:rPr>
          <w:rFonts w:ascii="Times New Roman" w:hAnsi="Times New Roman" w:cs="Times New Roman"/>
          <w:sz w:val="20"/>
          <w:szCs w:val="20"/>
          <w:lang w:val="ro-RO"/>
        </w:rPr>
        <w:t xml:space="preserve">de intermediere </w:t>
      </w:r>
      <w:r w:rsidR="00B10B81" w:rsidRPr="00134361">
        <w:rPr>
          <w:rFonts w:ascii="Times New Roman" w:hAnsi="Times New Roman" w:cs="Times New Roman"/>
          <w:sz w:val="20"/>
          <w:szCs w:val="20"/>
          <w:lang w:val="ro-RO"/>
        </w:rPr>
        <w:t>de ___%/</w:t>
      </w:r>
      <w:r w:rsidR="004B314A" w:rsidRPr="00134361" w:rsidDel="004B3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D00F8" w:rsidRPr="00134361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AD00F8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 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>pentru efectuarea unei tranzacţii bursiere pe piaţa spot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 xml:space="preserve"> administrat</w:t>
      </w:r>
      <w:r w:rsidR="00277607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 xml:space="preserve"> de BVB</w:t>
      </w:r>
      <w:r w:rsidR="0037673D"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BB4147">
        <w:rPr>
          <w:rFonts w:ascii="Times New Roman" w:hAnsi="Times New Roman" w:cs="Times New Roman"/>
          <w:sz w:val="20"/>
          <w:szCs w:val="20"/>
          <w:lang w:val="ro-RO"/>
        </w:rPr>
        <w:t>la care se adauga</w:t>
      </w:r>
      <w:r w:rsidR="0037673D"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570B57" w:rsidRPr="00570B57">
        <w:rPr>
          <w:rFonts w:ascii="Times New Roman" w:hAnsi="Times New Roman" w:cs="Times New Roman"/>
          <w:sz w:val="20"/>
          <w:szCs w:val="20"/>
          <w:lang w:val="ro-RO"/>
        </w:rPr>
        <w:t>0.95 lei/ordin*;</w:t>
      </w:r>
      <w:r w:rsidR="00570B57" w:rsidRPr="00570B57" w:rsidDel="00570B5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39C06858" w14:textId="4A954FA5" w:rsidR="0026456F" w:rsidRPr="0037673D" w:rsidRDefault="0026456F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Taxă administrare cont 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 xml:space="preserve">10 </w:t>
      </w:r>
      <w:r w:rsidR="0037673D" w:rsidRPr="0037673D">
        <w:rPr>
          <w:rFonts w:ascii="Times New Roman" w:hAnsi="Times New Roman" w:cs="Times New Roman"/>
          <w:sz w:val="20"/>
          <w:szCs w:val="20"/>
          <w:lang w:val="ro-RO"/>
        </w:rPr>
        <w:t>LEI,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 se aplică 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>trimestrial</w:t>
      </w:r>
      <w:r w:rsidR="00C74AF7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9D4A13">
        <w:rPr>
          <w:rFonts w:ascii="Times New Roman" w:hAnsi="Times New Roman" w:cs="Times New Roman"/>
          <w:sz w:val="20"/>
          <w:szCs w:val="20"/>
          <w:lang w:val="ro-RO"/>
        </w:rPr>
        <w:t xml:space="preserve">respectiv </w:t>
      </w:r>
      <w:r w:rsidR="00C74AF7">
        <w:rPr>
          <w:rFonts w:ascii="Times New Roman" w:hAnsi="Times New Roman" w:cs="Times New Roman"/>
          <w:sz w:val="20"/>
          <w:szCs w:val="20"/>
          <w:lang w:val="ro-RO"/>
        </w:rPr>
        <w:t>31.03/30.06/30.09/31.12</w:t>
      </w:r>
      <w:r w:rsidR="009D4A13">
        <w:rPr>
          <w:rFonts w:ascii="Times New Roman" w:hAnsi="Times New Roman" w:cs="Times New Roman"/>
          <w:sz w:val="20"/>
          <w:szCs w:val="20"/>
          <w:lang w:val="ro-RO"/>
        </w:rPr>
        <w:t xml:space="preserve"> a fiecarui an calendaristic</w:t>
      </w:r>
      <w:r w:rsidR="00C74AF7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>, prin debitarea directa de catre Intermediar a contului Clientului, in situatia in care comisionul generat de client pe un trimestru (3 luni) in contul sau este mai mic de 10 lei.</w:t>
      </w:r>
      <w:bookmarkStart w:id="0" w:name="_GoBack"/>
      <w:bookmarkEnd w:id="0"/>
    </w:p>
    <w:p w14:paraId="256FDAE0" w14:textId="77777777" w:rsidR="0026456F" w:rsidRPr="0037673D" w:rsidRDefault="0026456F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Comision de ___________% pentru tranzacţii cu obligaţiuni; </w:t>
      </w:r>
    </w:p>
    <w:p w14:paraId="4F2C9439" w14:textId="77777777" w:rsidR="0026456F" w:rsidRPr="0037673D" w:rsidRDefault="0026456F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Taxă de </w:t>
      </w:r>
      <w:r w:rsidR="00125A15"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11 RON 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 pentru eliberarea extrasului de cont de la Depozitarului Central; </w:t>
      </w:r>
    </w:p>
    <w:p w14:paraId="7C3F282B" w14:textId="1421DEE6" w:rsidR="0026456F" w:rsidRPr="0037673D" w:rsidRDefault="0026456F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>Taxă de transfer-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 xml:space="preserve">IN instrumente financiare 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de la 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>D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epozitarul 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>C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>entral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 xml:space="preserve">/ Alti </w:t>
      </w:r>
      <w:r w:rsidR="00277607">
        <w:rPr>
          <w:rFonts w:ascii="Times New Roman" w:hAnsi="Times New Roman" w:cs="Times New Roman"/>
          <w:sz w:val="20"/>
          <w:szCs w:val="20"/>
          <w:lang w:val="ro-RO"/>
        </w:rPr>
        <w:t>D</w:t>
      </w:r>
      <w:r w:rsidR="00067442">
        <w:rPr>
          <w:rFonts w:ascii="Times New Roman" w:hAnsi="Times New Roman" w:cs="Times New Roman"/>
          <w:sz w:val="20"/>
          <w:szCs w:val="20"/>
          <w:lang w:val="ro-RO"/>
        </w:rPr>
        <w:t>pozitari/Intermediari-</w:t>
      </w:r>
      <w:r w:rsidR="00125A15" w:rsidRPr="0037673D">
        <w:rPr>
          <w:rFonts w:ascii="Times New Roman" w:hAnsi="Times New Roman" w:cs="Times New Roman"/>
          <w:sz w:val="20"/>
          <w:szCs w:val="20"/>
          <w:lang w:val="ro-RO"/>
        </w:rPr>
        <w:t xml:space="preserve"> 10 </w:t>
      </w:r>
      <w:r w:rsidRPr="0037673D">
        <w:rPr>
          <w:rFonts w:ascii="Times New Roman" w:hAnsi="Times New Roman" w:cs="Times New Roman"/>
          <w:sz w:val="20"/>
          <w:szCs w:val="20"/>
          <w:lang w:val="ro-RO"/>
        </w:rPr>
        <w:t>lei;</w:t>
      </w:r>
    </w:p>
    <w:p w14:paraId="1DF4F52E" w14:textId="77777777" w:rsidR="0026456F" w:rsidRDefault="0026456F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>Tarif aferent decontării instrumentelor financiare structurate emise de emitenţi străini, în condiţia atingerii barierei şi a decontării prin depozitar/contraparte centrală străină: 15 lei;</w:t>
      </w:r>
    </w:p>
    <w:p w14:paraId="596EAD6B" w14:textId="77777777" w:rsidR="0037673D" w:rsidRPr="0037673D" w:rsidRDefault="0037673D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Taxa de 5 LEI/emitent pentru incasarea dividendelor.</w:t>
      </w:r>
    </w:p>
    <w:p w14:paraId="05FFB532" w14:textId="77777777" w:rsidR="0026456F" w:rsidRDefault="0026456F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673D">
        <w:rPr>
          <w:rFonts w:ascii="Times New Roman" w:hAnsi="Times New Roman" w:cs="Times New Roman"/>
          <w:sz w:val="20"/>
          <w:szCs w:val="20"/>
          <w:lang w:val="ro-RO"/>
        </w:rPr>
        <w:t>Comisioane bancare sau comision de transfer al banilor prin mandat poştal;</w:t>
      </w:r>
    </w:p>
    <w:p w14:paraId="3DD6F20A" w14:textId="77777777" w:rsidR="0037673D" w:rsidRDefault="002946F5" w:rsidP="00376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Alte comisioane ____________________________________________________________________________</w:t>
      </w:r>
    </w:p>
    <w:p w14:paraId="0C737F13" w14:textId="77777777" w:rsidR="00C64B7D" w:rsidRDefault="00C64B7D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6B76D216" w14:textId="009FC5CA" w:rsidR="00C87A15" w:rsidRDefault="00BF1A96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  <w:lang w:val="ro-RO"/>
        </w:rPr>
      </w:pPr>
      <w:r>
        <w:rPr>
          <w:rFonts w:ascii="Times New Roman" w:hAnsi="Times New Roman" w:cs="Times New Roman"/>
          <w:iCs/>
          <w:sz w:val="20"/>
          <w:szCs w:val="20"/>
          <w:lang w:val="ro-RO"/>
        </w:rPr>
        <w:t>2</w:t>
      </w:r>
      <w:r w:rsidR="00C87A15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. </w:t>
      </w:r>
      <w:r w:rsidR="00C87A15" w:rsidRPr="00134361">
        <w:rPr>
          <w:rFonts w:ascii="Times New Roman" w:hAnsi="Times New Roman" w:cs="Times New Roman"/>
          <w:iCs/>
          <w:sz w:val="20"/>
          <w:szCs w:val="20"/>
          <w:u w:val="single"/>
          <w:lang w:val="ro-RO"/>
        </w:rPr>
        <w:t>Comisioane percepute de Intermediar pentru tranzactiile executate pe piete internationale.</w:t>
      </w:r>
    </w:p>
    <w:p w14:paraId="1241C7EF" w14:textId="77777777" w:rsidR="00C64B7D" w:rsidRDefault="00C64B7D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tbl>
      <w:tblPr>
        <w:tblW w:w="8874" w:type="dxa"/>
        <w:tblInd w:w="93" w:type="dxa"/>
        <w:tblLook w:val="04A0" w:firstRow="1" w:lastRow="0" w:firstColumn="1" w:lastColumn="0" w:noHBand="0" w:noVBand="1"/>
      </w:tblPr>
      <w:tblGrid>
        <w:gridCol w:w="1706"/>
        <w:gridCol w:w="2845"/>
        <w:gridCol w:w="1478"/>
        <w:gridCol w:w="2845"/>
      </w:tblGrid>
      <w:tr w:rsidR="00C87A15" w:rsidRPr="00F54D59" w14:paraId="20F3610E" w14:textId="77777777" w:rsidTr="006A0862">
        <w:trPr>
          <w:trHeight w:val="509"/>
        </w:trPr>
        <w:tc>
          <w:tcPr>
            <w:tcW w:w="88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8668B1B" w14:textId="77777777" w:rsidR="00C87A15" w:rsidRPr="00F54D59" w:rsidRDefault="00C87A15" w:rsidP="006A0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7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87A15">
              <w:rPr>
                <w:rFonts w:ascii="Times New Roman" w:hAnsi="Times New Roman"/>
                <w:b/>
                <w:bCs/>
              </w:rPr>
              <w:t>Comisioane</w:t>
            </w:r>
            <w:proofErr w:type="spellEnd"/>
            <w:r w:rsidRPr="00C87A1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87A15">
              <w:rPr>
                <w:rFonts w:ascii="Times New Roman" w:hAnsi="Times New Roman"/>
                <w:b/>
                <w:bCs/>
              </w:rPr>
              <w:t>piata</w:t>
            </w:r>
            <w:proofErr w:type="spellEnd"/>
            <w:r w:rsidRPr="00C87A15">
              <w:rPr>
                <w:rFonts w:ascii="Times New Roman" w:hAnsi="Times New Roman"/>
                <w:b/>
                <w:bCs/>
              </w:rPr>
              <w:t xml:space="preserve"> spot</w:t>
            </w:r>
          </w:p>
        </w:tc>
      </w:tr>
      <w:tr w:rsidR="00C87A15" w:rsidRPr="00F54D59" w14:paraId="0EE34676" w14:textId="77777777" w:rsidTr="00134361">
        <w:trPr>
          <w:trHeight w:val="509"/>
        </w:trPr>
        <w:tc>
          <w:tcPr>
            <w:tcW w:w="88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F0C2F" w14:textId="77777777" w:rsidR="00C87A15" w:rsidRPr="00F54D59" w:rsidRDefault="00C87A15" w:rsidP="006A08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7A15" w:rsidRPr="00F54D59" w14:paraId="2E1FE283" w14:textId="77777777" w:rsidTr="006A0862">
        <w:trPr>
          <w:trHeight w:val="315"/>
        </w:trPr>
        <w:tc>
          <w:tcPr>
            <w:tcW w:w="8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2D91C" w14:textId="77777777" w:rsidR="00C87A15" w:rsidRPr="00F54D59" w:rsidRDefault="00C87A15" w:rsidP="006A0862">
            <w:pPr>
              <w:spacing w:after="0" w:line="240" w:lineRule="auto"/>
              <w:rPr>
                <w:rFonts w:ascii="Times New Roman" w:hAnsi="Times New Roman"/>
              </w:rPr>
            </w:pPr>
            <w:r w:rsidRPr="00F54D59">
              <w:rPr>
                <w:rFonts w:ascii="Times New Roman" w:hAnsi="Times New Roman"/>
              </w:rPr>
              <w:t xml:space="preserve">Basis points </w:t>
            </w:r>
            <w:r>
              <w:rPr>
                <w:rFonts w:ascii="Times New Roman" w:hAnsi="Times New Roman"/>
              </w:rPr>
              <w:t>(Bps) (1bps=0.01%)</w:t>
            </w:r>
          </w:p>
        </w:tc>
      </w:tr>
      <w:tr w:rsidR="00C87A15" w:rsidRPr="00F54D59" w14:paraId="5524B2E9" w14:textId="77777777" w:rsidTr="006A0862">
        <w:trPr>
          <w:trHeight w:val="315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17F2E" w14:textId="77777777" w:rsidR="00C87A15" w:rsidRPr="00F54D59" w:rsidRDefault="00C87A15" w:rsidP="006A08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8B50B" w14:textId="77777777" w:rsidR="00C87A15" w:rsidRPr="00F54D59" w:rsidRDefault="00C87A15" w:rsidP="006A0862">
            <w:pPr>
              <w:spacing w:after="0" w:line="240" w:lineRule="auto"/>
              <w:rPr>
                <w:rFonts w:ascii="Times New Roman" w:hAnsi="Times New Roman"/>
              </w:rPr>
            </w:pPr>
            <w:r w:rsidRPr="00F54D59">
              <w:rPr>
                <w:rFonts w:ascii="Times New Roman" w:hAnsi="Times New Roman"/>
              </w:rPr>
              <w:t>Bp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63CB8" w14:textId="77777777" w:rsidR="00C87A15" w:rsidRPr="00F54D59" w:rsidRDefault="00C87A15" w:rsidP="006A08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0A88" w14:textId="77777777" w:rsidR="00C87A15" w:rsidRPr="00F54D59" w:rsidRDefault="00C87A15" w:rsidP="006A0862">
            <w:pPr>
              <w:spacing w:after="0" w:line="240" w:lineRule="auto"/>
              <w:rPr>
                <w:rFonts w:ascii="Times New Roman" w:hAnsi="Times New Roman"/>
              </w:rPr>
            </w:pPr>
            <w:r w:rsidRPr="00F54D59">
              <w:rPr>
                <w:rFonts w:ascii="Times New Roman" w:hAnsi="Times New Roman"/>
              </w:rPr>
              <w:t>bp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C64B7D" w:rsidRPr="00D80A57" w14:paraId="1E8C0B08" w14:textId="77777777" w:rsidTr="006A0862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08248" w14:textId="7777777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A57">
              <w:rPr>
                <w:rFonts w:ascii="Times New Roman" w:hAnsi="Times New Roman"/>
                <w:sz w:val="20"/>
                <w:szCs w:val="20"/>
              </w:rPr>
              <w:t>Austria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F286" w14:textId="74E1BE80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EEDF2" w14:textId="7FC9B25D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Grecia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B5300" w14:textId="77CC836E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03529538" w14:textId="77777777" w:rsidTr="006A0862">
        <w:trPr>
          <w:trHeight w:val="432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D8FF830" w14:textId="7777777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A57">
              <w:rPr>
                <w:rFonts w:ascii="Times New Roman" w:hAnsi="Times New Roman"/>
                <w:sz w:val="20"/>
                <w:szCs w:val="20"/>
              </w:rPr>
              <w:t>German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3131D1" w14:textId="37178AB9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550D373" w14:textId="7BDB17A8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Britanie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CCC948" w14:textId="1F277C3F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564BAA36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33274" w14:textId="7777777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Franta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4CF5" w14:textId="3BE05FFD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4C220D" w14:textId="48D64C3C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Polonia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3EC3" w14:textId="60378159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67355533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CDBE9F" w14:textId="7777777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Italia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16ADE9" w14:textId="2B8D325D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181A7673" w14:textId="4C6A0E38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A3ED319" w14:textId="1BB060D9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3473ABEB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26DAF" w14:textId="69436B44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Denemarca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721E" w14:textId="1958A5CB" w:rsidR="00C64B7D" w:rsidRPr="00D80A57" w:rsidRDefault="00333EA1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54D4CB" w14:textId="58802AE4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Cehia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5F2A" w14:textId="47FA404C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623E4460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4973228" w14:textId="5A76F31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A57">
              <w:rPr>
                <w:rFonts w:ascii="Times New Roman" w:hAnsi="Times New Roman"/>
                <w:sz w:val="20"/>
                <w:szCs w:val="20"/>
              </w:rPr>
              <w:t>Finland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6C15ED" w14:textId="2C060C9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1892066F" w14:textId="66818AC9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50D81EE" w14:textId="12B61F6F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25B5B368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D20A91" w14:textId="20589CB6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Elvetia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2189" w14:textId="35CB0775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CF5BD6" w14:textId="6FE093B4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A57">
              <w:rPr>
                <w:rFonts w:ascii="Times New Roman" w:hAnsi="Times New Roman"/>
                <w:sz w:val="20"/>
                <w:szCs w:val="20"/>
              </w:rPr>
              <w:t>Africa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sud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2FD20" w14:textId="158F4AF1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13E3F5EC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46B05D25" w14:textId="0280C66A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Olanda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F22F67" w14:textId="52908BA3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44116FE3" w14:textId="353ABE6B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America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BFE3FD6" w14:textId="29A7D18F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4AF4D6D4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5E17E8" w14:textId="21489140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Norvegia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7E976" w14:textId="205FA09F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5426F7" w14:textId="00E6E3FA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79611" w14:textId="78DF5616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64B7D" w:rsidRPr="00D80A57" w14:paraId="51EFFD40" w14:textId="77777777" w:rsidTr="00C64B7D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2DE255E3" w14:textId="4E614A8C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F05BB42" w14:textId="2AF6853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9EDABFD" w14:textId="12DBD001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DEC0106" w14:textId="2F4C0801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7D" w:rsidRPr="00D80A57" w14:paraId="11441832" w14:textId="77777777" w:rsidTr="00C64B7D">
        <w:trPr>
          <w:trHeight w:val="364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D35152" w14:textId="2587DDBA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A529" w14:textId="079E9BCA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3DECD" w14:textId="77777777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2E32" w14:textId="5F411A98" w:rsidR="00C64B7D" w:rsidRPr="00D80A57" w:rsidRDefault="00C64B7D" w:rsidP="00C64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60FC72" w14:textId="77777777" w:rsidR="00C87A15" w:rsidRDefault="00C87A15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062E1EEC" w14:textId="0A9BB113" w:rsidR="00067442" w:rsidRPr="00382FCE" w:rsidRDefault="00067442" w:rsidP="0006744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 xml:space="preserve">Comisionul minim </w:t>
      </w:r>
      <w:r w:rsidR="005E5E47"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 xml:space="preserve">agreat cu Clientul </w:t>
      </w:r>
      <w:r w:rsidR="00277607"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>pentru instrumentele cu ISIN strain</w:t>
      </w:r>
      <w:r w:rsidR="005E5E47"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 xml:space="preserve"> tranzactionate prin Intermediar </w:t>
      </w:r>
      <w:r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 xml:space="preserve"> este de** :</w:t>
      </w:r>
    </w:p>
    <w:p w14:paraId="3264FF87" w14:textId="0A289F65" w:rsidR="00067442" w:rsidRPr="00382FCE" w:rsidRDefault="00067442" w:rsidP="0006744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>.</w:t>
      </w:r>
      <w:r w:rsidRPr="00382FCE">
        <w:rPr>
          <w:rFonts w:ascii="Arial Black" w:hAnsi="Arial Black" w:cs="Times New Roman"/>
          <w:iCs/>
          <w:color w:val="000000" w:themeColor="text1"/>
          <w:sz w:val="28"/>
          <w:szCs w:val="28"/>
          <w:lang w:val="ro-RO"/>
        </w:rPr>
        <w:t xml:space="preserve">□ </w:t>
      </w:r>
      <w:r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>100 EUR/tranzactie  - comision care NU include si comisioanele de custodie mentionate la pct.</w:t>
      </w:r>
      <w:r w:rsidR="00BF1A96"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>4</w:t>
      </w:r>
      <w:r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 xml:space="preserve"> de mai jos</w:t>
      </w:r>
    </w:p>
    <w:p w14:paraId="67ABB5EF" w14:textId="30A01CBF" w:rsidR="00067442" w:rsidRPr="00382FCE" w:rsidRDefault="00067442" w:rsidP="0006744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>.</w:t>
      </w:r>
      <w:r w:rsidRPr="00382FCE">
        <w:rPr>
          <w:rFonts w:ascii="Arial Black" w:hAnsi="Arial Black" w:cs="Times New Roman"/>
          <w:iCs/>
          <w:color w:val="000000" w:themeColor="text1"/>
          <w:sz w:val="28"/>
          <w:szCs w:val="28"/>
          <w:lang w:val="ro-RO"/>
        </w:rPr>
        <w:t>□</w:t>
      </w:r>
      <w:r w:rsidRPr="00382FCE">
        <w:rPr>
          <w:rFonts w:ascii="Arial Black" w:hAnsi="Arial Black" w:cs="Times New Roman"/>
          <w:iCs/>
          <w:color w:val="000000" w:themeColor="text1"/>
          <w:sz w:val="20"/>
          <w:szCs w:val="20"/>
          <w:lang w:val="ro-RO"/>
        </w:rPr>
        <w:t xml:space="preserve"> </w:t>
      </w:r>
      <w:r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>________________EUR/luna – comision care include si comisioanele de custodie mentionate la pct.</w:t>
      </w:r>
      <w:r w:rsidR="00BF1A96"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>4</w:t>
      </w:r>
      <w:r w:rsidRPr="00382FCE"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  <w:t xml:space="preserve"> de mai jos </w:t>
      </w:r>
    </w:p>
    <w:p w14:paraId="416F6E23" w14:textId="095778CA" w:rsidR="00067442" w:rsidRPr="00382FCE" w:rsidRDefault="00067442" w:rsidP="00067442">
      <w:pPr>
        <w:pStyle w:val="Default"/>
        <w:rPr>
          <w:iCs/>
          <w:color w:val="000000" w:themeColor="text1"/>
          <w:sz w:val="20"/>
          <w:szCs w:val="20"/>
          <w:lang w:val="ro-RO"/>
        </w:rPr>
      </w:pPr>
      <w:r w:rsidRPr="00382FCE">
        <w:rPr>
          <w:iCs/>
          <w:color w:val="000000" w:themeColor="text1"/>
          <w:sz w:val="20"/>
          <w:szCs w:val="20"/>
          <w:lang w:val="ro-RO"/>
        </w:rPr>
        <w:t xml:space="preserve">** se va bifa una din cele doua optiuni </w:t>
      </w:r>
    </w:p>
    <w:p w14:paraId="2ECFE546" w14:textId="77777777" w:rsidR="00C37AF7" w:rsidRPr="00382FCE" w:rsidRDefault="00C37AF7" w:rsidP="00C37AF7">
      <w:pPr>
        <w:pStyle w:val="Default"/>
        <w:rPr>
          <w:iCs/>
          <w:color w:val="000000" w:themeColor="text1"/>
          <w:sz w:val="20"/>
          <w:szCs w:val="20"/>
          <w:lang w:val="ro-RO"/>
        </w:rPr>
      </w:pPr>
    </w:p>
    <w:p w14:paraId="789B6E91" w14:textId="11E4E1ED" w:rsidR="00C37AF7" w:rsidRPr="00382FCE" w:rsidRDefault="00BF1A96" w:rsidP="00134361">
      <w:pPr>
        <w:pStyle w:val="Default"/>
        <w:rPr>
          <w:color w:val="000000" w:themeColor="text1"/>
        </w:rPr>
      </w:pPr>
      <w:r w:rsidRPr="00382FCE">
        <w:rPr>
          <w:iCs/>
          <w:color w:val="000000" w:themeColor="text1"/>
          <w:sz w:val="20"/>
          <w:szCs w:val="20"/>
          <w:lang w:val="ro-RO"/>
        </w:rPr>
        <w:t>3</w:t>
      </w:r>
      <w:r w:rsidR="00C37AF7" w:rsidRPr="00382FCE">
        <w:rPr>
          <w:iCs/>
          <w:color w:val="000000" w:themeColor="text1"/>
          <w:sz w:val="20"/>
          <w:szCs w:val="20"/>
          <w:lang w:val="ro-RO"/>
        </w:rPr>
        <w:t xml:space="preserve">.  </w:t>
      </w:r>
      <w:r w:rsidR="00C37AF7" w:rsidRPr="00382FCE">
        <w:rPr>
          <w:color w:val="000000" w:themeColor="text1"/>
          <w:sz w:val="22"/>
          <w:szCs w:val="22"/>
        </w:rPr>
        <w:t xml:space="preserve">In </w:t>
      </w:r>
      <w:proofErr w:type="spellStart"/>
      <w:r w:rsidR="00C37AF7" w:rsidRPr="00382FCE">
        <w:rPr>
          <w:color w:val="000000" w:themeColor="text1"/>
          <w:sz w:val="22"/>
          <w:szCs w:val="22"/>
        </w:rPr>
        <w:t>cazul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 </w:t>
      </w:r>
      <w:proofErr w:type="spellStart"/>
      <w:r w:rsidR="00C37AF7" w:rsidRPr="00382FCE">
        <w:rPr>
          <w:color w:val="000000" w:themeColor="text1"/>
          <w:sz w:val="22"/>
          <w:szCs w:val="22"/>
        </w:rPr>
        <w:t>evenimentelor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 corporative</w:t>
      </w:r>
      <w:r w:rsidR="00067442" w:rsidRPr="00382FCE">
        <w:rPr>
          <w:color w:val="000000" w:themeColor="text1"/>
          <w:sz w:val="22"/>
          <w:szCs w:val="22"/>
        </w:rPr>
        <w:t xml:space="preserve"> </w:t>
      </w:r>
      <w:proofErr w:type="spellStart"/>
      <w:r w:rsidR="00067442" w:rsidRPr="00382FCE">
        <w:rPr>
          <w:color w:val="000000" w:themeColor="text1"/>
          <w:sz w:val="22"/>
          <w:szCs w:val="22"/>
        </w:rPr>
        <w:t>pentru</w:t>
      </w:r>
      <w:proofErr w:type="spellEnd"/>
      <w:r w:rsidR="00067442" w:rsidRPr="00382FCE">
        <w:rPr>
          <w:color w:val="000000" w:themeColor="text1"/>
          <w:sz w:val="22"/>
          <w:szCs w:val="22"/>
        </w:rPr>
        <w:t xml:space="preserve"> </w:t>
      </w:r>
      <w:proofErr w:type="spellStart"/>
      <w:r w:rsidR="00067442" w:rsidRPr="00382FCE">
        <w:rPr>
          <w:color w:val="000000" w:themeColor="text1"/>
          <w:sz w:val="22"/>
          <w:szCs w:val="22"/>
        </w:rPr>
        <w:t>instrumente</w:t>
      </w:r>
      <w:proofErr w:type="spellEnd"/>
      <w:r w:rsidR="00067442" w:rsidRPr="00382FC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067442" w:rsidRPr="00382FCE">
        <w:rPr>
          <w:color w:val="000000" w:themeColor="text1"/>
          <w:sz w:val="22"/>
          <w:szCs w:val="22"/>
        </w:rPr>
        <w:t>financiare</w:t>
      </w:r>
      <w:proofErr w:type="spellEnd"/>
      <w:r w:rsidR="00067442" w:rsidRPr="00382FCE">
        <w:rPr>
          <w:color w:val="000000" w:themeColor="text1"/>
          <w:sz w:val="22"/>
          <w:szCs w:val="22"/>
        </w:rPr>
        <w:t xml:space="preserve"> </w:t>
      </w:r>
      <w:r w:rsidR="005E5E47" w:rsidRPr="00382FCE">
        <w:rPr>
          <w:color w:val="000000" w:themeColor="text1"/>
          <w:sz w:val="22"/>
          <w:szCs w:val="22"/>
        </w:rPr>
        <w:t xml:space="preserve"> </w:t>
      </w:r>
      <w:proofErr w:type="spellStart"/>
      <w:r w:rsidR="005E5E47" w:rsidRPr="00382FCE">
        <w:rPr>
          <w:color w:val="000000" w:themeColor="text1"/>
          <w:sz w:val="22"/>
          <w:szCs w:val="22"/>
        </w:rPr>
        <w:t>tranzactionate</w:t>
      </w:r>
      <w:proofErr w:type="spellEnd"/>
      <w:proofErr w:type="gramEnd"/>
      <w:r w:rsidR="005E5E47" w:rsidRPr="00382FCE">
        <w:rPr>
          <w:color w:val="000000" w:themeColor="text1"/>
          <w:sz w:val="22"/>
          <w:szCs w:val="22"/>
        </w:rPr>
        <w:t xml:space="preserve"> p</w:t>
      </w:r>
      <w:r w:rsidR="00067442" w:rsidRPr="00382FCE">
        <w:rPr>
          <w:color w:val="000000" w:themeColor="text1"/>
          <w:sz w:val="22"/>
          <w:szCs w:val="22"/>
        </w:rPr>
        <w:t xml:space="preserve">e </w:t>
      </w:r>
      <w:proofErr w:type="spellStart"/>
      <w:r w:rsidR="00067442" w:rsidRPr="00382FCE">
        <w:rPr>
          <w:color w:val="000000" w:themeColor="text1"/>
          <w:sz w:val="22"/>
          <w:szCs w:val="22"/>
        </w:rPr>
        <w:t>piete</w:t>
      </w:r>
      <w:proofErr w:type="spellEnd"/>
      <w:r w:rsidR="00067442" w:rsidRPr="00382FCE">
        <w:rPr>
          <w:color w:val="000000" w:themeColor="text1"/>
          <w:sz w:val="22"/>
          <w:szCs w:val="22"/>
        </w:rPr>
        <w:t xml:space="preserve"> </w:t>
      </w:r>
      <w:proofErr w:type="spellStart"/>
      <w:r w:rsidR="00067442" w:rsidRPr="00382FCE">
        <w:rPr>
          <w:color w:val="000000" w:themeColor="text1"/>
          <w:sz w:val="22"/>
          <w:szCs w:val="22"/>
        </w:rPr>
        <w:t>externe</w:t>
      </w:r>
      <w:proofErr w:type="spellEnd"/>
      <w:r w:rsidR="005E5E47" w:rsidRPr="00382FCE">
        <w:rPr>
          <w:color w:val="000000" w:themeColor="text1"/>
          <w:sz w:val="22"/>
          <w:szCs w:val="22"/>
        </w:rPr>
        <w:t>/ care au ISIN strain</w:t>
      </w:r>
      <w:r w:rsidR="00C37AF7" w:rsidRPr="00382FCE">
        <w:rPr>
          <w:color w:val="000000" w:themeColor="text1"/>
          <w:sz w:val="22"/>
          <w:szCs w:val="22"/>
        </w:rPr>
        <w:t xml:space="preserve"> ( transfer </w:t>
      </w:r>
      <w:proofErr w:type="spellStart"/>
      <w:r w:rsidR="00C37AF7" w:rsidRPr="00382FCE">
        <w:rPr>
          <w:color w:val="000000" w:themeColor="text1"/>
          <w:sz w:val="22"/>
          <w:szCs w:val="22"/>
        </w:rPr>
        <w:t>actiuni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, </w:t>
      </w:r>
      <w:proofErr w:type="spellStart"/>
      <w:r w:rsidR="00C37AF7" w:rsidRPr="00382FCE">
        <w:rPr>
          <w:color w:val="000000" w:themeColor="text1"/>
          <w:sz w:val="22"/>
          <w:szCs w:val="22"/>
        </w:rPr>
        <w:t>incasare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 dividend, </w:t>
      </w:r>
      <w:proofErr w:type="spellStart"/>
      <w:r w:rsidR="00C37AF7" w:rsidRPr="00382FCE">
        <w:rPr>
          <w:color w:val="000000" w:themeColor="text1"/>
          <w:sz w:val="22"/>
          <w:szCs w:val="22"/>
        </w:rPr>
        <w:t>majorari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 / </w:t>
      </w:r>
      <w:proofErr w:type="spellStart"/>
      <w:r w:rsidR="00C37AF7" w:rsidRPr="00382FCE">
        <w:rPr>
          <w:color w:val="000000" w:themeColor="text1"/>
          <w:sz w:val="22"/>
          <w:szCs w:val="22"/>
        </w:rPr>
        <w:t>diminuari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 de capital etc.), se </w:t>
      </w:r>
      <w:proofErr w:type="spellStart"/>
      <w:r w:rsidR="00C37AF7" w:rsidRPr="00382FCE">
        <w:rPr>
          <w:color w:val="000000" w:themeColor="text1"/>
          <w:sz w:val="22"/>
          <w:szCs w:val="22"/>
        </w:rPr>
        <w:t>taxeaza</w:t>
      </w:r>
      <w:proofErr w:type="spellEnd"/>
      <w:r w:rsidR="00C37AF7" w:rsidRPr="00382FCE">
        <w:rPr>
          <w:color w:val="000000" w:themeColor="text1"/>
          <w:sz w:val="22"/>
          <w:szCs w:val="22"/>
        </w:rPr>
        <w:t xml:space="preserve"> cu 20 de euro pe </w:t>
      </w:r>
      <w:proofErr w:type="spellStart"/>
      <w:r w:rsidR="00C37AF7" w:rsidRPr="00382FCE">
        <w:rPr>
          <w:color w:val="000000" w:themeColor="text1"/>
          <w:sz w:val="22"/>
          <w:szCs w:val="22"/>
        </w:rPr>
        <w:t>eveniment</w:t>
      </w:r>
      <w:proofErr w:type="spellEnd"/>
      <w:r w:rsidR="00C37AF7" w:rsidRPr="00382FCE">
        <w:rPr>
          <w:color w:val="000000" w:themeColor="text1"/>
          <w:sz w:val="22"/>
          <w:szCs w:val="22"/>
        </w:rPr>
        <w:t>.</w:t>
      </w:r>
    </w:p>
    <w:p w14:paraId="62C6116C" w14:textId="77777777" w:rsidR="00067442" w:rsidRPr="00382FCE" w:rsidRDefault="00067442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1FB09BA1" w14:textId="482F360A" w:rsidR="00C37AF7" w:rsidRPr="00382FCE" w:rsidRDefault="00BF1A96" w:rsidP="001343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4</w:t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Comisioane de custodie. 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Comisioanele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depind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volumul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instrumentelor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detinute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la un custode strain (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EuroClear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Clearstream</w:t>
      </w:r>
      <w:proofErr w:type="spellEnd"/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="00C37AF7" w:rsidRPr="00382FC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vertAlign w:val="superscript"/>
          <w:lang w:val="en-GB" w:eastAsia="en-US"/>
        </w:rPr>
        <w:t>(1</w:t>
      </w:r>
    </w:p>
    <w:p w14:paraId="554F3758" w14:textId="77777777" w:rsidR="00C37AF7" w:rsidRPr="00382FCE" w:rsidRDefault="00C37AF7" w:rsidP="00C37AF7">
      <w:pPr>
        <w:pStyle w:val="Default"/>
        <w:rPr>
          <w:b/>
          <w:bCs/>
          <w:color w:val="000000" w:themeColor="text1"/>
          <w:sz w:val="20"/>
          <w:szCs w:val="20"/>
          <w:lang w:val="en-GB"/>
        </w:rPr>
      </w:pPr>
    </w:p>
    <w:p w14:paraId="5B0B0C39" w14:textId="2FA60F05" w:rsidR="00C37AF7" w:rsidRPr="00382FCE" w:rsidRDefault="00C37AF7" w:rsidP="00C37AF7">
      <w:pPr>
        <w:pStyle w:val="Default"/>
        <w:rPr>
          <w:color w:val="000000" w:themeColor="text1"/>
          <w:sz w:val="20"/>
          <w:szCs w:val="20"/>
          <w:lang w:val="en-GB"/>
        </w:rPr>
      </w:pP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Actiuni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si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valori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tip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actiuni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               </w:t>
      </w:r>
      <w:r w:rsidR="00184EE9">
        <w:rPr>
          <w:b/>
          <w:bCs/>
          <w:color w:val="000000" w:themeColor="text1"/>
          <w:sz w:val="20"/>
          <w:szCs w:val="20"/>
          <w:lang w:val="en-GB"/>
        </w:rPr>
        <w:t>_______________</w:t>
      </w:r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Bps din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valoarea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baza</w:t>
      </w:r>
      <w:proofErr w:type="spellEnd"/>
      <w:r w:rsidRPr="00382FCE">
        <w:rPr>
          <w:bCs/>
          <w:color w:val="000000" w:themeColor="text1"/>
          <w:sz w:val="20"/>
          <w:szCs w:val="20"/>
          <w:lang w:val="en-GB"/>
        </w:rPr>
        <w:t xml:space="preserve"> </w:t>
      </w:r>
      <w:r w:rsidRPr="00382FCE">
        <w:rPr>
          <w:bCs/>
          <w:color w:val="000000" w:themeColor="text1"/>
          <w:sz w:val="20"/>
          <w:szCs w:val="20"/>
          <w:vertAlign w:val="superscript"/>
          <w:lang w:val="en-GB"/>
        </w:rPr>
        <w:t>(2</w:t>
      </w:r>
    </w:p>
    <w:p w14:paraId="51E0DE11" w14:textId="7E9C3B9A" w:rsidR="00C37AF7" w:rsidRPr="00382FCE" w:rsidRDefault="00C37AF7" w:rsidP="00C37AF7">
      <w:pPr>
        <w:pStyle w:val="Default"/>
        <w:rPr>
          <w:b/>
          <w:bCs/>
          <w:color w:val="000000" w:themeColor="text1"/>
          <w:sz w:val="20"/>
          <w:szCs w:val="20"/>
          <w:lang w:val="en-GB"/>
        </w:rPr>
      </w:pP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Obligatiuni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si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valori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tip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obligatiuni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 </w:t>
      </w:r>
      <w:r w:rsidR="00184EE9">
        <w:rPr>
          <w:b/>
          <w:bCs/>
          <w:color w:val="000000" w:themeColor="text1"/>
          <w:sz w:val="20"/>
          <w:szCs w:val="20"/>
          <w:lang w:val="en-GB"/>
        </w:rPr>
        <w:t>_______________</w:t>
      </w:r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Bps din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valoarea</w:t>
      </w:r>
      <w:proofErr w:type="spellEnd"/>
      <w:r w:rsidRPr="00382FCE">
        <w:rPr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382FCE">
        <w:rPr>
          <w:b/>
          <w:bCs/>
          <w:color w:val="000000" w:themeColor="text1"/>
          <w:sz w:val="20"/>
          <w:szCs w:val="20"/>
          <w:lang w:val="en-GB"/>
        </w:rPr>
        <w:t>baza</w:t>
      </w:r>
      <w:proofErr w:type="spellEnd"/>
      <w:r w:rsidRPr="00382FCE">
        <w:rPr>
          <w:bCs/>
          <w:color w:val="000000" w:themeColor="text1"/>
          <w:sz w:val="20"/>
          <w:szCs w:val="20"/>
          <w:vertAlign w:val="superscript"/>
          <w:lang w:val="en-GB"/>
        </w:rPr>
        <w:t>(2</w:t>
      </w:r>
    </w:p>
    <w:p w14:paraId="3AB41994" w14:textId="77777777" w:rsidR="00C37AF7" w:rsidRPr="00382FCE" w:rsidRDefault="00C37AF7" w:rsidP="00C37AF7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</w:pPr>
    </w:p>
    <w:p w14:paraId="2A460FB8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CD5CE39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82FC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vertAlign w:val="superscript"/>
          <w:lang w:val="en-GB" w:eastAsia="en-US"/>
        </w:rPr>
        <w:t>(1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Rata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anuala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pentru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contul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instrumente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punct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baza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taxabila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luna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+ TVA.</w:t>
      </w:r>
    </w:p>
    <w:p w14:paraId="11554C62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105FFFC1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82FC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vertAlign w:val="superscript"/>
          <w:lang w:val="en-GB" w:eastAsia="en-US"/>
        </w:rPr>
        <w:t>(2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Suma de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baza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calculata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Euro  </w:t>
      </w:r>
    </w:p>
    <w:p w14:paraId="4DE352C6" w14:textId="78DD2D9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Cal</w:t>
      </w:r>
      <w:r w:rsidR="00333E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ulata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pozitia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contului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instrumente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financiare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baza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soldului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instrumente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financiare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cauza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si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retinuta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la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sfarsitul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lunii</w:t>
      </w:r>
      <w:proofErr w:type="spellEnd"/>
    </w:p>
    <w:p w14:paraId="24EB5098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27FA8D0" w14:textId="77777777" w:rsidR="00C37AF7" w:rsidRPr="00382FCE" w:rsidRDefault="00C37AF7" w:rsidP="001343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cazul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care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instrumentele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sunt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cotate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</w:t>
      </w:r>
      <w:proofErr w:type="spellStart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unitati</w:t>
      </w:r>
      <w:proofErr w:type="spellEnd"/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</w:p>
    <w:p w14:paraId="267C2C59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   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  <w:t xml:space="preserve">    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  <w:t xml:space="preserve"> </w:t>
      </w:r>
    </w:p>
    <w:p w14:paraId="04BE24AF" w14:textId="77777777" w:rsidR="00C37AF7" w:rsidRPr="00382FCE" w:rsidRDefault="00134361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Cel mai recent pret disponibil in masura in care ultimul pret disponibil nu este mai vachi de 500 zile</w:t>
      </w:r>
    </w:p>
    <w:p w14:paraId="0D91F298" w14:textId="77777777" w:rsidR="00C37AF7" w:rsidRPr="00382FCE" w:rsidRDefault="00134361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Daca ultimul pret disponibil este mai vechi de 500 zile:          </w:t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  <w:t xml:space="preserve"> </w:t>
      </w:r>
    </w:p>
    <w:p w14:paraId="33145A5B" w14:textId="77777777" w:rsidR="00C37AF7" w:rsidRPr="00382FCE" w:rsidRDefault="00134361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Pentru actiuni si valori tip actiuni: valoare nominala pe unitate sau valoarea nominala calculata</w:t>
      </w:r>
    </w:p>
    <w:p w14:paraId="2EDB242F" w14:textId="77777777" w:rsidR="00C37AF7" w:rsidRPr="00382FCE" w:rsidRDefault="00134361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(total valoare emisiune/numar de unitati emise)            </w:t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C37AF7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  <w:t xml:space="preserve"> </w:t>
      </w:r>
    </w:p>
    <w:p w14:paraId="2807F1B9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</w:t>
      </w:r>
      <w:r w:rsidR="00134361"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         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Pentru obligatiuni si valori tip obligatiuni : pret de emisiune</w:t>
      </w:r>
    </w:p>
    <w:p w14:paraId="53D10718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  <w:t xml:space="preserve">      </w:t>
      </w: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</w:p>
    <w:p w14:paraId="150A091A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Daca nici valoarea nominala pe unitate, valoarea nominal calculata si nici pretul nu sunt disponibile, se va comisiona cu 0.0015 EURO pe unitate, anual. </w:t>
      </w:r>
    </w:p>
    <w:p w14:paraId="3D0BD4B5" w14:textId="77777777" w:rsidR="00C37AF7" w:rsidRPr="00382FCE" w:rsidRDefault="00C37AF7" w:rsidP="001343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09EBE851" w14:textId="77777777" w:rsidR="00C37AF7" w:rsidRPr="00382FCE" w:rsidRDefault="00C37AF7" w:rsidP="001343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382FC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.In cazul instrumentelor cotate la valoarea nominala, valoarea de baza in EUR corespunde valorii nominale a pozitiei contului de custodie in EUR</w:t>
      </w:r>
    </w:p>
    <w:p w14:paraId="3A3C269F" w14:textId="77777777" w:rsidR="00A319D6" w:rsidRPr="00382FCE" w:rsidRDefault="00A319D6" w:rsidP="00C37AF7">
      <w:pPr>
        <w:pStyle w:val="NoSpacing"/>
        <w:ind w:left="502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ro-RO" w:eastAsia="zh-CN"/>
        </w:rPr>
      </w:pPr>
    </w:p>
    <w:p w14:paraId="30A26845" w14:textId="77777777" w:rsidR="00A319D6" w:rsidRPr="00382FCE" w:rsidRDefault="00A319D6" w:rsidP="00C37AF7">
      <w:pPr>
        <w:pStyle w:val="NoSpacing"/>
        <w:ind w:left="502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ro-RO" w:eastAsia="zh-CN"/>
        </w:rPr>
      </w:pPr>
    </w:p>
    <w:p w14:paraId="6186F5FB" w14:textId="77777777" w:rsidR="00A319D6" w:rsidRPr="00382FCE" w:rsidRDefault="00A319D6" w:rsidP="00C37AF7">
      <w:pPr>
        <w:pStyle w:val="NoSpacing"/>
        <w:ind w:left="502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ro-RO" w:eastAsia="zh-CN"/>
        </w:rPr>
      </w:pPr>
      <w:r w:rsidRPr="00382F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ro-RO" w:eastAsia="zh-CN"/>
        </w:rPr>
        <w:t>*) Comisionul se aplica pentru fiecare ordin executat de catre un Participant, indiferent de numarul de tranzactii generate intr-un interval de timp, in conformitate cu Procedura BVB referitoare la aplicarea comisioanelor/tarifelor de tranzactionare pentru actiuni.</w:t>
      </w:r>
    </w:p>
    <w:p w14:paraId="11979300" w14:textId="77777777" w:rsidR="00C37AF7" w:rsidRPr="00382FCE" w:rsidRDefault="00C37AF7" w:rsidP="00C37AF7">
      <w:pPr>
        <w:pStyle w:val="NoSpacing"/>
        <w:ind w:left="50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3C1E4E" w14:textId="77777777" w:rsidR="00277607" w:rsidRPr="00382FCE" w:rsidRDefault="00277607" w:rsidP="00277607">
      <w:pPr>
        <w:pStyle w:val="NoSpacing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2FC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Nota: </w:t>
      </w:r>
    </w:p>
    <w:p w14:paraId="7EEF214A" w14:textId="08F06EC6" w:rsidR="00C37AF7" w:rsidRPr="00382FCE" w:rsidRDefault="005E5E47" w:rsidP="0078587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Clientul a fost notificat de catre Intermediar cu privire la faptul ca</w:t>
      </w:r>
      <w:r w:rsid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(i) aceste comisioane cuprind deja costurile datorate i</w:t>
      </w:r>
      <w:r w:rsid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nstitutiilor pietei de capital (ASF, BVB, FCI, DC)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; (ii) </w:t>
      </w:r>
      <w:r w:rsid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exista posibilitatea 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amendarii/completarii/schimbarii acestor comisioane prin negociere directa cu </w:t>
      </w:r>
      <w:r w:rsidR="00785876" w:rsidRPr="0078587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brokerul/agentul delegat si cu aprobarea prealabila a unuia din directorii BRFS</w:t>
      </w:r>
      <w:r w:rsidR="0078587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, </w:t>
      </w:r>
      <w:r w:rsid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prin mijloacele de co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mun</w:t>
      </w:r>
      <w:r w:rsidR="004B314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icare agreate prin contract; 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(iii) exista posibilitatea aparitiei altor costuri pentru client, inclusiv taxe si/sau costuri asociate tranzactiilor in legatura cu un instrument financiar sau serviciilor de investitii financiare, care nu se platesc prin intermediul </w:t>
      </w:r>
      <w:r w:rsidR="004B314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Blue Rock Financial Services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S.A.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si/</w:t>
      </w:r>
      <w:r w:rsidR="00277607" w:rsidRPr="002776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sau nu sunt impuse de aceasta</w:t>
      </w:r>
      <w:r w:rsidR="004B314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; (iv) n</w:t>
      </w:r>
      <w:r w:rsidR="00C37AF7" w:rsidRPr="001E5E8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 rezervam dreptul de a </w:t>
      </w:r>
      <w:r w:rsidR="0006744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modifica unilateral  comisioanele indicate in prezenta Anexa, urmand sa va notificam noua grila de comisioane, spre luare la cunsotintam in conformitate cu prevederile contractuale.</w:t>
      </w:r>
    </w:p>
    <w:p w14:paraId="36DD2039" w14:textId="77777777" w:rsidR="00C37AF7" w:rsidRDefault="00C37AF7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5C2A0CC9" w14:textId="77777777" w:rsidR="00A319D6" w:rsidRDefault="00A319D6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5439724E" w14:textId="77777777" w:rsidR="00C87A15" w:rsidRPr="00CB6191" w:rsidRDefault="00C87A15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3AE2FAC5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30BB28A4" w14:textId="65C5E9FC" w:rsidR="0026456F" w:rsidRPr="00134361" w:rsidRDefault="0026456F" w:rsidP="0026456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  <w:lang w:val="ro-RO"/>
        </w:rPr>
      </w:pPr>
      <w:r w:rsidRPr="00CB6191">
        <w:rPr>
          <w:rFonts w:ascii="Times New Roman" w:hAnsi="Times New Roman" w:cs="Times New Roman"/>
          <w:iCs/>
          <w:sz w:val="20"/>
          <w:szCs w:val="20"/>
          <w:lang w:val="ro-RO"/>
        </w:rPr>
        <w:t>CLIENT</w:t>
      </w:r>
      <w:r w:rsidR="00134361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                                                                                               INTERMEDIAR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361">
        <w:rPr>
          <w:rFonts w:ascii="Times New Roman" w:hAnsi="Times New Roman" w:cs="Times New Roman"/>
          <w:sz w:val="20"/>
          <w:szCs w:val="20"/>
          <w:lang w:val="ro-RO"/>
        </w:rPr>
        <w:t>_____________________</w:t>
      </w:r>
      <w:r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ro-RO"/>
        </w:rPr>
        <w:tab/>
      </w:r>
      <w:r w:rsidR="00134361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                     </w:t>
      </w:r>
      <w:r w:rsidR="00184EE9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       </w:t>
      </w:r>
      <w:r w:rsidR="00134361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          </w:t>
      </w:r>
      <w:r w:rsidRPr="00134361">
        <w:rPr>
          <w:rFonts w:ascii="Times New Roman" w:hAnsi="Times New Roman" w:cs="Times New Roman"/>
          <w:iCs/>
          <w:sz w:val="20"/>
          <w:szCs w:val="20"/>
          <w:u w:val="single"/>
          <w:lang w:val="ro-RO"/>
        </w:rPr>
        <w:t xml:space="preserve"> </w:t>
      </w:r>
      <w:r w:rsidRPr="00134361">
        <w:rPr>
          <w:rFonts w:ascii="Times New Roman" w:hAnsi="Times New Roman" w:cs="Times New Roman"/>
          <w:sz w:val="20"/>
          <w:szCs w:val="20"/>
          <w:u w:val="single"/>
          <w:lang w:val="ro-RO"/>
        </w:rPr>
        <w:t>S.S.I.F. Blue Rock Financial Services S.A.</w:t>
      </w:r>
    </w:p>
    <w:p w14:paraId="1712E396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4AB1BA52" w14:textId="77777777" w:rsidR="0026456F" w:rsidRPr="00CB6191" w:rsidRDefault="00667D7B" w:rsidP="002645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</w:t>
      </w:r>
      <w:r w:rsidR="0026456F"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="0026456F"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="0026456F"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="0026456F" w:rsidRPr="00CB619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__________________________</w:t>
      </w:r>
      <w:r w:rsidR="0026456F"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1F45CAE9" w14:textId="5191D2F6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sz w:val="20"/>
          <w:szCs w:val="20"/>
          <w:lang w:val="ro-RO"/>
        </w:rPr>
        <w:t xml:space="preserve">(Nume şi prenume)  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  <w:t xml:space="preserve">(Nume şi prenume </w:t>
      </w:r>
      <w:r w:rsidR="005E5E47">
        <w:rPr>
          <w:rFonts w:ascii="Times New Roman" w:hAnsi="Times New Roman" w:cs="Times New Roman"/>
          <w:sz w:val="20"/>
          <w:szCs w:val="20"/>
          <w:lang w:val="ro-RO"/>
        </w:rPr>
        <w:t>Broker/Agent delegat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 xml:space="preserve">)  </w:t>
      </w:r>
    </w:p>
    <w:p w14:paraId="53860E6E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58E47E3B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sz w:val="20"/>
          <w:szCs w:val="20"/>
          <w:lang w:val="ro-RO"/>
        </w:rPr>
        <w:t>______________________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  <w:t>__________________________</w:t>
      </w:r>
    </w:p>
    <w:p w14:paraId="50CB8954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sz w:val="20"/>
          <w:szCs w:val="20"/>
          <w:lang w:val="ro-RO"/>
        </w:rPr>
        <w:t>(Semnătur</w:t>
      </w:r>
      <w:r w:rsidR="00105B3E">
        <w:rPr>
          <w:rFonts w:ascii="Times New Roman" w:hAnsi="Times New Roman" w:cs="Times New Roman"/>
          <w:sz w:val="20"/>
          <w:szCs w:val="20"/>
          <w:lang w:val="ro-RO"/>
        </w:rPr>
        <w:t>ă Client)</w:t>
      </w:r>
      <w:r w:rsidR="00105B3E">
        <w:rPr>
          <w:rFonts w:ascii="Times New Roman" w:hAnsi="Times New Roman" w:cs="Times New Roman"/>
          <w:sz w:val="20"/>
          <w:szCs w:val="20"/>
          <w:lang w:val="ro-RO"/>
        </w:rPr>
        <w:tab/>
      </w:r>
      <w:r w:rsidR="00105B3E">
        <w:rPr>
          <w:rFonts w:ascii="Times New Roman" w:hAnsi="Times New Roman" w:cs="Times New Roman"/>
          <w:sz w:val="20"/>
          <w:szCs w:val="20"/>
          <w:lang w:val="ro-RO"/>
        </w:rPr>
        <w:tab/>
      </w:r>
      <w:r w:rsidR="00105B3E">
        <w:rPr>
          <w:rFonts w:ascii="Times New Roman" w:hAnsi="Times New Roman" w:cs="Times New Roman"/>
          <w:sz w:val="20"/>
          <w:szCs w:val="20"/>
          <w:lang w:val="ro-RO"/>
        </w:rPr>
        <w:tab/>
      </w:r>
      <w:r w:rsidR="00105B3E">
        <w:rPr>
          <w:rFonts w:ascii="Times New Roman" w:hAnsi="Times New Roman" w:cs="Times New Roman"/>
          <w:sz w:val="20"/>
          <w:szCs w:val="20"/>
          <w:lang w:val="ro-RO"/>
        </w:rPr>
        <w:tab/>
      </w:r>
      <w:r w:rsidR="00105B3E">
        <w:rPr>
          <w:rFonts w:ascii="Times New Roman" w:hAnsi="Times New Roman" w:cs="Times New Roman"/>
          <w:sz w:val="20"/>
          <w:szCs w:val="20"/>
          <w:lang w:val="ro-RO"/>
        </w:rPr>
        <w:tab/>
        <w:t>(Semnătură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2B604AF0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2827907D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CB6191">
        <w:rPr>
          <w:rFonts w:ascii="Times New Roman" w:hAnsi="Times New Roman" w:cs="Times New Roman"/>
          <w:sz w:val="20"/>
          <w:szCs w:val="20"/>
          <w:lang w:val="ro-RO"/>
        </w:rPr>
        <w:t xml:space="preserve">Data </w:t>
      </w:r>
      <w:r w:rsidR="00B41833"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CB619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Data _________________</w:t>
      </w:r>
    </w:p>
    <w:p w14:paraId="10DEC0D6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898C6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29C544" w14:textId="77777777" w:rsidR="0026456F" w:rsidRPr="00CB6191" w:rsidRDefault="0026456F" w:rsidP="0026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81734D" w14:textId="77777777" w:rsidR="007D3785" w:rsidRDefault="007D3785" w:rsidP="00756420"/>
    <w:sectPr w:rsidR="007D3785" w:rsidSect="00134361">
      <w:headerReference w:type="default" r:id="rId8"/>
      <w:footerReference w:type="default" r:id="rId9"/>
      <w:pgSz w:w="11906" w:h="16838"/>
      <w:pgMar w:top="1721" w:right="926" w:bottom="1618" w:left="108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08E8" w14:textId="77777777" w:rsidR="0051149A" w:rsidRDefault="0051149A" w:rsidP="00006FBD">
      <w:pPr>
        <w:spacing w:after="0" w:line="240" w:lineRule="auto"/>
      </w:pPr>
      <w:r>
        <w:separator/>
      </w:r>
    </w:p>
  </w:endnote>
  <w:endnote w:type="continuationSeparator" w:id="0">
    <w:p w14:paraId="773C5BF4" w14:textId="77777777" w:rsidR="0051149A" w:rsidRDefault="0051149A" w:rsidP="000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E88B" w14:textId="77777777" w:rsidR="007D3785" w:rsidRDefault="007D3785" w:rsidP="007D3785">
    <w:pPr>
      <w:pStyle w:val="Footer"/>
      <w:jc w:val="center"/>
      <w:rPr>
        <w:rFonts w:ascii="Bookman Old Style" w:hAnsi="Bookman Old Style"/>
        <w:color w:val="1F497D" w:themeColor="text2"/>
        <w:sz w:val="18"/>
      </w:rPr>
    </w:pPr>
    <w:r w:rsidRPr="00184FAB">
      <w:rPr>
        <w:rFonts w:ascii="Cooper Black" w:hAnsi="Cooper Black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A1D7DF" wp14:editId="0AE373EF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6324600" cy="0"/>
              <wp:effectExtent l="0" t="0" r="19050" b="19050"/>
              <wp:wrapNone/>
              <wp:docPr id="10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2265B" id="Gerade Verbindung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pt" to="4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" strokecolor="#4579b8 [3044]"/>
          </w:pict>
        </mc:Fallback>
      </mc:AlternateContent>
    </w:r>
  </w:p>
  <w:p w14:paraId="1919F4D7" w14:textId="77777777" w:rsidR="0037673D" w:rsidRPr="00764A98" w:rsidRDefault="0037673D" w:rsidP="0037673D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Str. </w:t>
    </w:r>
    <w:r>
      <w:rPr>
        <w:color w:val="808080" w:themeColor="background1" w:themeShade="80"/>
        <w:sz w:val="16"/>
        <w:szCs w:val="16"/>
      </w:rPr>
      <w:t>Aurel Vlaicu, Nr.35</w:t>
    </w:r>
    <w:r w:rsidRPr="00764A98">
      <w:rPr>
        <w:color w:val="808080" w:themeColor="background1" w:themeShade="80"/>
        <w:sz w:val="16"/>
        <w:szCs w:val="16"/>
      </w:rPr>
      <w:t xml:space="preserve">, Et. 4, </w:t>
    </w:r>
    <w:r>
      <w:rPr>
        <w:color w:val="808080" w:themeColor="background1" w:themeShade="80"/>
        <w:sz w:val="16"/>
        <w:szCs w:val="16"/>
      </w:rPr>
      <w:t>Corp B Sector 2, 020091</w:t>
    </w:r>
    <w:r w:rsidRPr="00764A98">
      <w:rPr>
        <w:color w:val="808080" w:themeColor="background1" w:themeShade="80"/>
        <w:sz w:val="16"/>
        <w:szCs w:val="16"/>
      </w:rPr>
      <w:t>–Bucureşti, Romania</w:t>
    </w:r>
  </w:p>
  <w:p w14:paraId="13D29581" w14:textId="77777777" w:rsidR="0037673D" w:rsidRPr="00764A98" w:rsidRDefault="0037673D" w:rsidP="0037673D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Tel: +4021 3000455, Fax :+4 021 3000479,</w:t>
    </w:r>
  </w:p>
  <w:p w14:paraId="10BE2E96" w14:textId="77777777" w:rsidR="0037673D" w:rsidRPr="00764A98" w:rsidRDefault="0037673D" w:rsidP="0037673D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Nr. Registrul Comerţului J40/14241/2011, C.U.I. 9814029, Nr. Decizie A.S.F.: 1942/24.06.2003, PJR01SSIF/190057, </w:t>
    </w:r>
  </w:p>
  <w:p w14:paraId="6B0DF739" w14:textId="77777777" w:rsidR="0037673D" w:rsidRPr="00764A98" w:rsidRDefault="0037673D" w:rsidP="0037673D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Nr. operator ANSPDCP 21786, Capital social:14.122.654 lei,</w:t>
    </w:r>
  </w:p>
  <w:p w14:paraId="11D23188" w14:textId="77777777" w:rsidR="0037673D" w:rsidRPr="0006519D" w:rsidRDefault="0051149A" w:rsidP="0037673D">
    <w:pPr>
      <w:pStyle w:val="Footer"/>
      <w:jc w:val="center"/>
      <w:rPr>
        <w:rFonts w:ascii="Bookman Old Style" w:hAnsi="Bookman Old Style"/>
        <w:color w:val="808080" w:themeColor="background1" w:themeShade="80"/>
        <w:sz w:val="18"/>
      </w:rPr>
    </w:pPr>
    <w:hyperlink r:id="rId1" w:history="1">
      <w:r w:rsidR="0037673D" w:rsidRPr="00764A98">
        <w:rPr>
          <w:rStyle w:val="Hyperlink"/>
          <w:sz w:val="16"/>
          <w:szCs w:val="16"/>
        </w:rPr>
        <w:t>www.bluerock.ro</w:t>
      </w:r>
    </w:hyperlink>
  </w:p>
  <w:p w14:paraId="47C2F091" w14:textId="77777777" w:rsidR="00741FC3" w:rsidRPr="0006519D" w:rsidRDefault="00741FC3" w:rsidP="0037673D">
    <w:pPr>
      <w:pStyle w:val="Footer"/>
      <w:jc w:val="center"/>
      <w:rPr>
        <w:rFonts w:ascii="Bookman Old Style" w:hAnsi="Bookman Old Style"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EB4B" w14:textId="77777777" w:rsidR="0051149A" w:rsidRDefault="0051149A" w:rsidP="00006FBD">
      <w:pPr>
        <w:spacing w:after="0" w:line="240" w:lineRule="auto"/>
      </w:pPr>
      <w:r>
        <w:separator/>
      </w:r>
    </w:p>
  </w:footnote>
  <w:footnote w:type="continuationSeparator" w:id="0">
    <w:p w14:paraId="057754B4" w14:textId="77777777" w:rsidR="0051149A" w:rsidRDefault="0051149A" w:rsidP="000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912D" w14:textId="77777777" w:rsidR="000060E9" w:rsidRPr="00F52223" w:rsidRDefault="004C18DA">
    <w:pPr>
      <w:pStyle w:val="Header"/>
      <w:rPr>
        <w:rFonts w:ascii="Cooper Black" w:hAnsi="Cooper Black"/>
        <w:color w:val="1F497D" w:themeColor="text2"/>
      </w:rPr>
    </w:pPr>
    <w:r w:rsidRPr="00184FAB">
      <w:rPr>
        <w:rFonts w:ascii="Cooper Black" w:hAnsi="Cooper Black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79CC2" wp14:editId="0FB58A88">
              <wp:simplePos x="0" y="0"/>
              <wp:positionH relativeFrom="margin">
                <wp:posOffset>26581</wp:posOffset>
              </wp:positionH>
              <wp:positionV relativeFrom="paragraph">
                <wp:posOffset>946298</wp:posOffset>
              </wp:positionV>
              <wp:extent cx="6207450" cy="0"/>
              <wp:effectExtent l="0" t="0" r="222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80B9A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74.5pt" to="490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" strokecolor="#4579b8 [3044]">
              <w10:wrap anchorx="margin"/>
            </v:line>
          </w:pict>
        </mc:Fallback>
      </mc:AlternateContent>
    </w:r>
    <w:r w:rsidR="00B973F7">
      <w:rPr>
        <w:rFonts w:ascii="Cooper Black" w:hAnsi="Cooper Black"/>
        <w:noProof/>
        <w:color w:val="1F497D" w:themeColor="text2"/>
        <w:lang w:val="en-US"/>
      </w:rPr>
      <w:drawing>
        <wp:inline distT="0" distB="0" distL="0" distR="0" wp14:anchorId="429044E5" wp14:editId="33AFD597">
          <wp:extent cx="3137002" cy="659219"/>
          <wp:effectExtent l="0" t="0" r="6350" b="7620"/>
          <wp:docPr id="1" name="Grafik 1" descr="O:\BLUE ROCK CAPITAL GMBH\LOGO\BRFS\BRC_FS__BA_ORI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LUE ROCK CAPITAL GMBH\LOGO\BRFS\BRC_FS__BA_ORI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143" cy="66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4F5"/>
    <w:multiLevelType w:val="hybridMultilevel"/>
    <w:tmpl w:val="8062D72A"/>
    <w:lvl w:ilvl="0" w:tplc="D86652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C8311F"/>
    <w:multiLevelType w:val="hybridMultilevel"/>
    <w:tmpl w:val="5FE2B8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9227B"/>
    <w:multiLevelType w:val="hybridMultilevel"/>
    <w:tmpl w:val="A46AFBBA"/>
    <w:lvl w:ilvl="0" w:tplc="CBAC00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4218"/>
    <w:multiLevelType w:val="hybridMultilevel"/>
    <w:tmpl w:val="16F4E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4399F"/>
    <w:multiLevelType w:val="hybridMultilevel"/>
    <w:tmpl w:val="DA6621DE"/>
    <w:lvl w:ilvl="0" w:tplc="831C40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6B85"/>
    <w:multiLevelType w:val="hybridMultilevel"/>
    <w:tmpl w:val="32D09D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BD"/>
    <w:rsid w:val="000060E9"/>
    <w:rsid w:val="00006FBD"/>
    <w:rsid w:val="00020800"/>
    <w:rsid w:val="0006519D"/>
    <w:rsid w:val="00067442"/>
    <w:rsid w:val="000805B7"/>
    <w:rsid w:val="000860F1"/>
    <w:rsid w:val="000F2CFC"/>
    <w:rsid w:val="00105B3E"/>
    <w:rsid w:val="00107FC1"/>
    <w:rsid w:val="00125A15"/>
    <w:rsid w:val="00134361"/>
    <w:rsid w:val="00136E49"/>
    <w:rsid w:val="00184EE9"/>
    <w:rsid w:val="00184FAB"/>
    <w:rsid w:val="001F6E2A"/>
    <w:rsid w:val="002539BA"/>
    <w:rsid w:val="0026456F"/>
    <w:rsid w:val="00277607"/>
    <w:rsid w:val="002946F5"/>
    <w:rsid w:val="002A3BF6"/>
    <w:rsid w:val="002C7A2F"/>
    <w:rsid w:val="002D24EE"/>
    <w:rsid w:val="002F7B67"/>
    <w:rsid w:val="0030487F"/>
    <w:rsid w:val="00311938"/>
    <w:rsid w:val="0032277B"/>
    <w:rsid w:val="00333EA1"/>
    <w:rsid w:val="0037673D"/>
    <w:rsid w:val="00382FCE"/>
    <w:rsid w:val="003B421D"/>
    <w:rsid w:val="003D319A"/>
    <w:rsid w:val="003F19ED"/>
    <w:rsid w:val="003F5570"/>
    <w:rsid w:val="0045675E"/>
    <w:rsid w:val="004834B8"/>
    <w:rsid w:val="00495F81"/>
    <w:rsid w:val="004A503B"/>
    <w:rsid w:val="004B314A"/>
    <w:rsid w:val="004B36B5"/>
    <w:rsid w:val="004C18DA"/>
    <w:rsid w:val="0051149A"/>
    <w:rsid w:val="005144A0"/>
    <w:rsid w:val="00570B57"/>
    <w:rsid w:val="005B78E4"/>
    <w:rsid w:val="005E5E47"/>
    <w:rsid w:val="005E629C"/>
    <w:rsid w:val="005F11C5"/>
    <w:rsid w:val="00600E47"/>
    <w:rsid w:val="0064405B"/>
    <w:rsid w:val="00667D7B"/>
    <w:rsid w:val="0067035B"/>
    <w:rsid w:val="006713BE"/>
    <w:rsid w:val="00682403"/>
    <w:rsid w:val="006837CE"/>
    <w:rsid w:val="006D65FA"/>
    <w:rsid w:val="006F3A78"/>
    <w:rsid w:val="006F7D3A"/>
    <w:rsid w:val="00715687"/>
    <w:rsid w:val="00741FC3"/>
    <w:rsid w:val="00756420"/>
    <w:rsid w:val="00785876"/>
    <w:rsid w:val="007D3785"/>
    <w:rsid w:val="007F1480"/>
    <w:rsid w:val="00842142"/>
    <w:rsid w:val="008705C3"/>
    <w:rsid w:val="008936A4"/>
    <w:rsid w:val="008B386B"/>
    <w:rsid w:val="008C623B"/>
    <w:rsid w:val="008E4387"/>
    <w:rsid w:val="008E61D6"/>
    <w:rsid w:val="009072C5"/>
    <w:rsid w:val="009654AB"/>
    <w:rsid w:val="009D4A13"/>
    <w:rsid w:val="00A268E5"/>
    <w:rsid w:val="00A319D6"/>
    <w:rsid w:val="00A912B4"/>
    <w:rsid w:val="00AB127E"/>
    <w:rsid w:val="00AC2CA9"/>
    <w:rsid w:val="00AD00F8"/>
    <w:rsid w:val="00B051E4"/>
    <w:rsid w:val="00B10B81"/>
    <w:rsid w:val="00B17988"/>
    <w:rsid w:val="00B40D42"/>
    <w:rsid w:val="00B41833"/>
    <w:rsid w:val="00B86377"/>
    <w:rsid w:val="00B973F7"/>
    <w:rsid w:val="00BB4147"/>
    <w:rsid w:val="00BF1A96"/>
    <w:rsid w:val="00C13FCB"/>
    <w:rsid w:val="00C37AF7"/>
    <w:rsid w:val="00C64B7D"/>
    <w:rsid w:val="00C74AF7"/>
    <w:rsid w:val="00C87A15"/>
    <w:rsid w:val="00CD0B05"/>
    <w:rsid w:val="00CF1B85"/>
    <w:rsid w:val="00CF364B"/>
    <w:rsid w:val="00D16FD9"/>
    <w:rsid w:val="00D63B4B"/>
    <w:rsid w:val="00D9753E"/>
    <w:rsid w:val="00DA3972"/>
    <w:rsid w:val="00DB232C"/>
    <w:rsid w:val="00DB6203"/>
    <w:rsid w:val="00DE7C2F"/>
    <w:rsid w:val="00E305E1"/>
    <w:rsid w:val="00E500D0"/>
    <w:rsid w:val="00E90F74"/>
    <w:rsid w:val="00F2593A"/>
    <w:rsid w:val="00F45C29"/>
    <w:rsid w:val="00F52223"/>
    <w:rsid w:val="00F648A1"/>
    <w:rsid w:val="00FA42BB"/>
    <w:rsid w:val="00FC79C5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E7B9A"/>
  <w15:docId w15:val="{2B27BF0A-4C7F-4146-84D6-FC8EC25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E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B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de-A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6FBD"/>
  </w:style>
  <w:style w:type="paragraph" w:styleId="Footer">
    <w:name w:val="footer"/>
    <w:basedOn w:val="Normal"/>
    <w:link w:val="FooterChar"/>
    <w:unhideWhenUsed/>
    <w:rsid w:val="00006FB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de-AT" w:eastAsia="en-US"/>
    </w:rPr>
  </w:style>
  <w:style w:type="character" w:customStyle="1" w:styleId="FooterChar">
    <w:name w:val="Footer Char"/>
    <w:basedOn w:val="DefaultParagraphFont"/>
    <w:link w:val="Footer"/>
    <w:rsid w:val="00006FBD"/>
  </w:style>
  <w:style w:type="paragraph" w:styleId="BalloonText">
    <w:name w:val="Balloon Text"/>
    <w:basedOn w:val="Normal"/>
    <w:link w:val="BalloonTextChar"/>
    <w:uiPriority w:val="99"/>
    <w:semiHidden/>
    <w:unhideWhenUsed/>
    <w:rsid w:val="00006FBD"/>
    <w:pPr>
      <w:spacing w:after="0" w:line="240" w:lineRule="auto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D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006FBD"/>
  </w:style>
  <w:style w:type="character" w:styleId="Hyperlink">
    <w:name w:val="Hyperlink"/>
    <w:basedOn w:val="DefaultParagraphFont"/>
    <w:unhideWhenUsed/>
    <w:rsid w:val="002645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56F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73D"/>
    <w:pPr>
      <w:ind w:left="720"/>
      <w:contextualSpacing/>
    </w:pPr>
  </w:style>
  <w:style w:type="paragraph" w:customStyle="1" w:styleId="Default">
    <w:name w:val="Default"/>
    <w:rsid w:val="00570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37A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42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42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roc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315C-8557-40DE-B35C-9E2D8F67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Gabriel Ilie</cp:lastModifiedBy>
  <cp:revision>10</cp:revision>
  <cp:lastPrinted>2019-04-17T09:30:00Z</cp:lastPrinted>
  <dcterms:created xsi:type="dcterms:W3CDTF">2019-02-22T07:02:00Z</dcterms:created>
  <dcterms:modified xsi:type="dcterms:W3CDTF">2019-04-17T09:33:00Z</dcterms:modified>
</cp:coreProperties>
</file>